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WG1#</w:t>
      </w:r>
      <w:r w:rsidR="0059155C">
        <w:rPr>
          <w:rFonts w:hint="eastAsia"/>
          <w:b/>
          <w:sz w:val="24"/>
          <w:szCs w:val="24"/>
          <w:lang w:eastAsia="ko-KR"/>
        </w:rPr>
        <w:t>8</w:t>
      </w:r>
      <w:r w:rsidR="00C51967">
        <w:rPr>
          <w:b/>
          <w:sz w:val="24"/>
          <w:szCs w:val="24"/>
          <w:lang w:eastAsia="ko-KR"/>
        </w:rPr>
        <w:t>7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="00E33887" w:rsidRPr="00D6482E">
        <w:rPr>
          <w:b/>
          <w:i/>
          <w:sz w:val="24"/>
          <w:szCs w:val="24"/>
          <w:lang w:eastAsia="ko-KR"/>
        </w:rPr>
        <w:t>R1-1612438</w:t>
      </w:r>
    </w:p>
    <w:bookmarkEnd w:id="0"/>
    <w:bookmarkEnd w:id="1"/>
    <w:p w:rsidR="006D2ED0" w:rsidRPr="00C51967" w:rsidRDefault="00C51967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 w:rsidRPr="00C51967">
        <w:rPr>
          <w:b/>
          <w:bCs/>
          <w:noProof/>
          <w:sz w:val="24"/>
          <w:szCs w:val="24"/>
          <w:lang w:val="en-US" w:eastAsia="ko-KR"/>
        </w:rPr>
        <w:t>Reno, USA 14</w:t>
      </w:r>
      <w:r w:rsidRPr="00C51967">
        <w:rPr>
          <w:b/>
          <w:bCs/>
          <w:noProof/>
          <w:sz w:val="24"/>
          <w:szCs w:val="24"/>
          <w:vertAlign w:val="superscript"/>
          <w:lang w:val="en-US" w:eastAsia="ko-KR"/>
        </w:rPr>
        <w:t>th</w:t>
      </w:r>
      <w:r>
        <w:rPr>
          <w:b/>
          <w:bCs/>
          <w:noProof/>
          <w:sz w:val="24"/>
          <w:szCs w:val="24"/>
          <w:lang w:val="en-US" w:eastAsia="ko-KR"/>
        </w:rPr>
        <w:t xml:space="preserve"> </w:t>
      </w:r>
      <w:r w:rsidRPr="00C51967">
        <w:rPr>
          <w:b/>
          <w:bCs/>
          <w:noProof/>
          <w:sz w:val="24"/>
          <w:szCs w:val="24"/>
          <w:lang w:val="en-US" w:eastAsia="ko-KR"/>
        </w:rPr>
        <w:t>- 18</w:t>
      </w:r>
      <w:r w:rsidRPr="00C51967">
        <w:rPr>
          <w:b/>
          <w:bCs/>
          <w:noProof/>
          <w:sz w:val="24"/>
          <w:szCs w:val="24"/>
          <w:vertAlign w:val="superscript"/>
          <w:lang w:val="en-US" w:eastAsia="ko-KR"/>
        </w:rPr>
        <w:t>th</w:t>
      </w:r>
      <w:r>
        <w:rPr>
          <w:b/>
          <w:bCs/>
          <w:noProof/>
          <w:sz w:val="24"/>
          <w:szCs w:val="24"/>
          <w:lang w:val="en-US" w:eastAsia="ko-KR"/>
        </w:rPr>
        <w:t xml:space="preserve"> </w:t>
      </w:r>
      <w:r w:rsidRPr="00C51967">
        <w:rPr>
          <w:b/>
          <w:bCs/>
          <w:noProof/>
          <w:sz w:val="24"/>
          <w:szCs w:val="24"/>
          <w:lang w:val="en-US" w:eastAsia="ko-KR"/>
        </w:rPr>
        <w:t>November 2016</w:t>
      </w:r>
    </w:p>
    <w:p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C51967">
        <w:rPr>
          <w:rFonts w:ascii="Arial" w:hAnsi="Arial"/>
          <w:sz w:val="24"/>
        </w:rPr>
        <w:t>7</w:t>
      </w:r>
      <w:r w:rsidR="00860D8F">
        <w:rPr>
          <w:rFonts w:ascii="Arial" w:hAnsi="Arial"/>
          <w:sz w:val="24"/>
        </w:rPr>
        <w:t>.1.</w:t>
      </w:r>
      <w:r w:rsidR="00495C16">
        <w:rPr>
          <w:rFonts w:ascii="Arial" w:hAnsi="Arial"/>
          <w:sz w:val="24"/>
        </w:rPr>
        <w:t>1</w:t>
      </w:r>
    </w:p>
    <w:p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  <w:bookmarkStart w:id="3" w:name="_GoBack"/>
      <w:bookmarkEnd w:id="3"/>
    </w:p>
    <w:p w:rsidR="0072162A" w:rsidRPr="00495C16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495C16" w:rsidRPr="00495C16">
        <w:rPr>
          <w:rFonts w:ascii="Arial" w:hAnsi="Arial"/>
          <w:sz w:val="24"/>
        </w:rPr>
        <w:t>Slot Aggregation</w:t>
      </w:r>
    </w:p>
    <w:p w:rsidR="002938B1" w:rsidRPr="007F1E32" w:rsidRDefault="002938B1" w:rsidP="00D25DA1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</w:rPr>
      </w:pPr>
      <w:r w:rsidRPr="00D25DA1">
        <w:rPr>
          <w:rFonts w:ascii="Arial" w:hAnsi="Arial"/>
          <w:b/>
          <w:sz w:val="24"/>
        </w:rPr>
        <w:t>Document for:</w:t>
      </w:r>
      <w:r w:rsidR="001B0D8A" w:rsidRPr="00D25DA1">
        <w:rPr>
          <w:rFonts w:ascii="Arial" w:hAnsi="Arial"/>
          <w:b/>
          <w:sz w:val="24"/>
        </w:rPr>
        <w:tab/>
      </w:r>
      <w:r w:rsidR="004C0799">
        <w:rPr>
          <w:rFonts w:ascii="Arial" w:hAnsi="Arial"/>
          <w:sz w:val="24"/>
        </w:rPr>
        <w:t>D</w:t>
      </w:r>
      <w:r w:rsidRPr="00AE7FA8">
        <w:rPr>
          <w:rFonts w:ascii="Arial" w:hAnsi="Arial" w:hint="eastAsia"/>
          <w:sz w:val="24"/>
        </w:rPr>
        <w:t>iscussion</w:t>
      </w:r>
      <w:r w:rsidR="004C0799">
        <w:rPr>
          <w:rFonts w:ascii="Arial" w:hAnsi="Arial"/>
          <w:sz w:val="24"/>
        </w:rPr>
        <w:t xml:space="preserve"> and decision</w:t>
      </w:r>
    </w:p>
    <w:p w:rsidR="002938B1" w:rsidRDefault="002938B1" w:rsidP="000620CD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rFonts w:hint="eastAsia"/>
          <w:szCs w:val="20"/>
          <w:lang w:val="en-US"/>
        </w:rPr>
        <w:t>Introduction</w:t>
      </w:r>
    </w:p>
    <w:p w:rsidR="00C51967" w:rsidRDefault="006118BE" w:rsidP="006118BE">
      <w:pPr>
        <w:spacing w:after="0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In RAN1#86</w:t>
      </w:r>
      <w:r w:rsidR="001C011D">
        <w:rPr>
          <w:color w:val="000000" w:themeColor="text1"/>
          <w:lang w:eastAsia="ko-KR"/>
        </w:rPr>
        <w:t>bis</w:t>
      </w:r>
      <w:r>
        <w:rPr>
          <w:color w:val="000000" w:themeColor="text1"/>
          <w:lang w:eastAsia="ko-KR"/>
        </w:rPr>
        <w:t xml:space="preserve">, </w:t>
      </w:r>
      <w:r w:rsidR="00495C16">
        <w:rPr>
          <w:color w:val="000000" w:themeColor="text1"/>
          <w:lang w:eastAsia="ko-KR"/>
        </w:rPr>
        <w:t xml:space="preserve">it </w:t>
      </w:r>
      <w:r w:rsidR="00E62F36">
        <w:rPr>
          <w:color w:val="000000" w:themeColor="text1"/>
          <w:lang w:eastAsia="ko-KR"/>
        </w:rPr>
        <w:t>wa</w:t>
      </w:r>
      <w:r w:rsidR="00495C16">
        <w:rPr>
          <w:color w:val="000000" w:themeColor="text1"/>
          <w:lang w:eastAsia="ko-KR"/>
        </w:rPr>
        <w:t>s agreed to support slot aggregation. This contribution discusses possible options for slot aggregation:</w:t>
      </w:r>
    </w:p>
    <w:p w:rsidR="006118BE" w:rsidRDefault="006118BE" w:rsidP="006118BE">
      <w:pPr>
        <w:spacing w:after="0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51967" w:rsidTr="00C51967">
        <w:tc>
          <w:tcPr>
            <w:tcW w:w="9629" w:type="dxa"/>
          </w:tcPr>
          <w:p w:rsidR="00495C16" w:rsidRPr="00DD162C" w:rsidRDefault="00495C16" w:rsidP="00495C16">
            <w:pPr>
              <w:rPr>
                <w:rFonts w:eastAsia="MS Mincho"/>
                <w:b/>
                <w:u w:val="single"/>
                <w:lang w:val="en-US" w:eastAsia="ja-JP"/>
              </w:rPr>
            </w:pPr>
            <w:r w:rsidRPr="00D35A7B">
              <w:rPr>
                <w:rFonts w:eastAsia="MS Mincho" w:hint="eastAsia"/>
                <w:b/>
                <w:highlight w:val="green"/>
                <w:u w:val="single"/>
                <w:lang w:val="en-US" w:eastAsia="ja-JP"/>
              </w:rPr>
              <w:t>Agreements:</w:t>
            </w:r>
          </w:p>
          <w:p w:rsidR="00495C16" w:rsidRPr="00E20FF6" w:rsidRDefault="00495C16" w:rsidP="00495C16">
            <w:pPr>
              <w:numPr>
                <w:ilvl w:val="0"/>
                <w:numId w:val="25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>S</w:t>
            </w:r>
            <w:r w:rsidRPr="00467096">
              <w:rPr>
                <w:rFonts w:eastAsia="MS Mincho"/>
                <w:lang w:val="en-US" w:eastAsia="ja-JP"/>
              </w:rPr>
              <w:t>lot aggregation</w:t>
            </w:r>
            <w:r>
              <w:rPr>
                <w:rFonts w:eastAsia="MS Mincho"/>
                <w:lang w:val="en-US" w:eastAsia="ja-JP"/>
              </w:rPr>
              <w:t xml:space="preserve"> is </w:t>
            </w:r>
            <w:r>
              <w:rPr>
                <w:rFonts w:eastAsia="MS Mincho" w:hint="eastAsia"/>
                <w:lang w:val="en-US" w:eastAsia="ja-JP"/>
              </w:rPr>
              <w:t>supported</w:t>
            </w:r>
          </w:p>
          <w:p w:rsidR="001C011D" w:rsidRPr="00495C16" w:rsidRDefault="00495C16" w:rsidP="003034E1">
            <w:pPr>
              <w:numPr>
                <w:ilvl w:val="0"/>
                <w:numId w:val="25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 xml:space="preserve">Data transmission can be scheduled to </w:t>
            </w:r>
            <w:r>
              <w:rPr>
                <w:rFonts w:eastAsia="MS Mincho"/>
                <w:lang w:val="en-US" w:eastAsia="ja-JP"/>
              </w:rPr>
              <w:t>span</w:t>
            </w:r>
            <w:r>
              <w:rPr>
                <w:rFonts w:eastAsia="MS Mincho" w:hint="eastAsia"/>
                <w:lang w:val="en-US" w:eastAsia="ja-JP"/>
              </w:rPr>
              <w:t xml:space="preserve"> one or multiple slots</w:t>
            </w:r>
          </w:p>
        </w:tc>
      </w:tr>
    </w:tbl>
    <w:p w:rsidR="00C51967" w:rsidRDefault="00C51967" w:rsidP="006118BE">
      <w:pPr>
        <w:spacing w:after="0"/>
        <w:jc w:val="both"/>
        <w:rPr>
          <w:color w:val="000000" w:themeColor="text1"/>
          <w:lang w:eastAsia="ko-KR"/>
        </w:rPr>
      </w:pPr>
    </w:p>
    <w:p w:rsidR="002958FD" w:rsidRPr="002958FD" w:rsidRDefault="002958FD" w:rsidP="002958FD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:rsidR="002958FD" w:rsidRPr="002958FD" w:rsidRDefault="002958FD" w:rsidP="002958FD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:rsidR="00433006" w:rsidRPr="00355B93" w:rsidRDefault="00495C16" w:rsidP="00355B93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</w:rPr>
      </w:pPr>
      <w:r>
        <w:rPr>
          <w:color w:val="000000" w:themeColor="text1"/>
        </w:rPr>
        <w:t>Slot aggregation</w:t>
      </w:r>
    </w:p>
    <w:p w:rsidR="0083139B" w:rsidRDefault="0083139B" w:rsidP="006118BE">
      <w:pPr>
        <w:spacing w:before="60" w:line="288" w:lineRule="auto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Control signalling overhead for scheduling can be reduced from slot aggregation</w:t>
      </w:r>
      <w:r w:rsidR="009B46BC">
        <w:rPr>
          <w:color w:val="000000" w:themeColor="text1"/>
          <w:lang w:eastAsia="ko-KR"/>
        </w:rPr>
        <w:t xml:space="preserve"> where the amount of overhead reduction is in proportion to the number of aggregated slots</w:t>
      </w:r>
      <w:r>
        <w:rPr>
          <w:color w:val="000000" w:themeColor="text1"/>
          <w:lang w:eastAsia="ko-KR"/>
        </w:rPr>
        <w:t xml:space="preserve">. </w:t>
      </w:r>
      <w:r w:rsidR="002812EC">
        <w:rPr>
          <w:color w:val="000000" w:themeColor="text1"/>
          <w:lang w:eastAsia="ko-KR"/>
        </w:rPr>
        <w:t xml:space="preserve">The conceivable options for slot aggregation </w:t>
      </w:r>
      <w:r w:rsidR="002B616A">
        <w:rPr>
          <w:color w:val="000000" w:themeColor="text1"/>
          <w:lang w:eastAsia="ko-KR"/>
        </w:rPr>
        <w:t>are</w:t>
      </w:r>
      <w:r w:rsidR="002812EC">
        <w:rPr>
          <w:color w:val="000000" w:themeColor="text1"/>
          <w:lang w:eastAsia="ko-KR"/>
        </w:rPr>
        <w:t xml:space="preserve"> as follow:</w:t>
      </w:r>
    </w:p>
    <w:p w:rsidR="00EA6FDC" w:rsidRDefault="00EA6FDC" w:rsidP="005B7BCA">
      <w:pPr>
        <w:spacing w:before="60" w:line="288" w:lineRule="auto"/>
        <w:jc w:val="both"/>
        <w:rPr>
          <w:color w:val="000000" w:themeColor="text1"/>
          <w:lang w:eastAsia="ko-KR"/>
        </w:rPr>
      </w:pPr>
      <w:r w:rsidRPr="005B7BCA">
        <w:rPr>
          <w:b/>
          <w:color w:val="000000" w:themeColor="text1"/>
          <w:lang w:eastAsia="ko-KR"/>
        </w:rPr>
        <w:t>Option 1</w:t>
      </w:r>
      <w:r w:rsidR="00685716" w:rsidRPr="005B7BCA">
        <w:rPr>
          <w:b/>
          <w:color w:val="000000" w:themeColor="text1"/>
          <w:lang w:eastAsia="ko-KR"/>
        </w:rPr>
        <w:t>:</w:t>
      </w:r>
      <w:r w:rsidRPr="005B7BCA">
        <w:rPr>
          <w:color w:val="000000" w:themeColor="text1"/>
          <w:lang w:eastAsia="ko-KR"/>
        </w:rPr>
        <w:t xml:space="preserve"> Single scheduling grant in a slot schedules </w:t>
      </w:r>
      <w:r w:rsidRPr="00D5478E">
        <w:rPr>
          <w:i/>
          <w:color w:val="000000" w:themeColor="text1"/>
          <w:lang w:eastAsia="ko-KR"/>
        </w:rPr>
        <w:t>N</w:t>
      </w:r>
      <w:r w:rsidRPr="005B7BCA">
        <w:rPr>
          <w:color w:val="000000" w:themeColor="text1"/>
          <w:lang w:eastAsia="ko-KR"/>
        </w:rPr>
        <w:t xml:space="preserve"> (</w:t>
      </w:r>
      <w:r w:rsidR="00D5478E" w:rsidRPr="00D5478E">
        <w:rPr>
          <w:i/>
          <w:color w:val="000000" w:themeColor="text1"/>
          <w:lang w:eastAsia="ko-KR"/>
        </w:rPr>
        <w:t>N</w:t>
      </w:r>
      <w:r w:rsidRPr="00685716">
        <w:rPr>
          <w:lang w:eastAsia="ko-KR"/>
        </w:rPr>
        <w:sym w:font="Symbol" w:char="F0B3"/>
      </w:r>
      <w:r w:rsidRPr="005B7BCA">
        <w:rPr>
          <w:color w:val="000000" w:themeColor="text1"/>
          <w:lang w:eastAsia="ko-KR"/>
        </w:rPr>
        <w:t xml:space="preserve">1) </w:t>
      </w:r>
      <w:r w:rsidR="00814BDD">
        <w:rPr>
          <w:color w:val="000000" w:themeColor="text1"/>
          <w:lang w:eastAsia="ko-KR"/>
        </w:rPr>
        <w:t>T</w:t>
      </w:r>
      <w:r w:rsidRPr="005B7BCA">
        <w:rPr>
          <w:color w:val="000000" w:themeColor="text1"/>
          <w:lang w:eastAsia="ko-KR"/>
        </w:rPr>
        <w:t xml:space="preserve">ransport </w:t>
      </w:r>
      <w:r w:rsidR="00814BDD">
        <w:rPr>
          <w:color w:val="000000" w:themeColor="text1"/>
          <w:lang w:eastAsia="ko-KR"/>
        </w:rPr>
        <w:t>B</w:t>
      </w:r>
      <w:r w:rsidRPr="005B7BCA">
        <w:rPr>
          <w:color w:val="000000" w:themeColor="text1"/>
          <w:lang w:eastAsia="ko-KR"/>
        </w:rPr>
        <w:t>lock</w:t>
      </w:r>
      <w:r w:rsidR="00814BDD">
        <w:rPr>
          <w:color w:val="000000" w:themeColor="text1"/>
          <w:lang w:eastAsia="ko-KR"/>
        </w:rPr>
        <w:t xml:space="preserve"> (TB)</w:t>
      </w:r>
      <w:r w:rsidRPr="005B7BCA">
        <w:rPr>
          <w:color w:val="000000" w:themeColor="text1"/>
          <w:lang w:eastAsia="ko-KR"/>
        </w:rPr>
        <w:t xml:space="preserve"> transmissions in </w:t>
      </w:r>
      <w:r w:rsidR="00D5478E" w:rsidRPr="00D5478E">
        <w:rPr>
          <w:i/>
          <w:color w:val="000000" w:themeColor="text1"/>
          <w:lang w:eastAsia="ko-KR"/>
        </w:rPr>
        <w:t>N</w:t>
      </w:r>
      <w:r w:rsidRPr="005B7BCA">
        <w:rPr>
          <w:color w:val="000000" w:themeColor="text1"/>
          <w:lang w:eastAsia="ko-KR"/>
        </w:rPr>
        <w:t xml:space="preserve"> slots (</w:t>
      </w:r>
      <w:r w:rsidR="00685716" w:rsidRPr="005B7BCA">
        <w:rPr>
          <w:color w:val="000000" w:themeColor="text1"/>
          <w:lang w:eastAsia="ko-KR"/>
        </w:rPr>
        <w:t xml:space="preserve">i.e. </w:t>
      </w:r>
      <w:r w:rsidRPr="005B7BCA">
        <w:rPr>
          <w:color w:val="000000" w:themeColor="text1"/>
          <w:lang w:eastAsia="ko-KR"/>
        </w:rPr>
        <w:t>a</w:t>
      </w:r>
      <w:r w:rsidR="00685716" w:rsidRPr="005B7BCA">
        <w:rPr>
          <w:color w:val="000000" w:themeColor="text1"/>
          <w:lang w:eastAsia="ko-KR"/>
        </w:rPr>
        <w:t>n</w:t>
      </w:r>
      <w:r w:rsidRPr="005B7BCA">
        <w:rPr>
          <w:color w:val="000000" w:themeColor="text1"/>
          <w:lang w:eastAsia="ko-KR"/>
        </w:rPr>
        <w:t xml:space="preserve"> </w:t>
      </w:r>
      <w:r w:rsidR="00685716" w:rsidRPr="005B7BCA">
        <w:rPr>
          <w:color w:val="000000" w:themeColor="text1"/>
          <w:lang w:eastAsia="ko-KR"/>
        </w:rPr>
        <w:t xml:space="preserve">independent </w:t>
      </w:r>
      <w:r w:rsidRPr="005B7BCA">
        <w:rPr>
          <w:color w:val="000000" w:themeColor="text1"/>
          <w:lang w:eastAsia="ko-KR"/>
        </w:rPr>
        <w:t>transport block per slot)</w:t>
      </w:r>
    </w:p>
    <w:p w:rsidR="006B577B" w:rsidRDefault="006B577B" w:rsidP="005B7BCA">
      <w:pPr>
        <w:pStyle w:val="a4"/>
        <w:numPr>
          <w:ilvl w:val="0"/>
          <w:numId w:val="22"/>
        </w:numPr>
        <w:spacing w:before="60" w:line="288" w:lineRule="auto"/>
        <w:ind w:leftChars="0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Each TB is </w:t>
      </w:r>
      <w:r w:rsidR="00180449">
        <w:rPr>
          <w:color w:val="000000" w:themeColor="text1"/>
          <w:lang w:eastAsia="ko-KR"/>
        </w:rPr>
        <w:t xml:space="preserve">mapped on each slot and </w:t>
      </w:r>
      <w:r>
        <w:rPr>
          <w:color w:val="000000" w:themeColor="text1"/>
          <w:lang w:eastAsia="ko-KR"/>
        </w:rPr>
        <w:t>associated with its own HARQ process.</w:t>
      </w:r>
    </w:p>
    <w:p w:rsidR="005B7BCA" w:rsidRPr="005B7BCA" w:rsidRDefault="00D5478E" w:rsidP="005B7BCA">
      <w:pPr>
        <w:pStyle w:val="a4"/>
        <w:numPr>
          <w:ilvl w:val="0"/>
          <w:numId w:val="22"/>
        </w:numPr>
        <w:spacing w:before="60" w:line="288" w:lineRule="auto"/>
        <w:ind w:leftChars="0"/>
        <w:jc w:val="both"/>
        <w:rPr>
          <w:color w:val="000000" w:themeColor="text1"/>
          <w:lang w:eastAsia="ko-KR"/>
        </w:rPr>
      </w:pPr>
      <w:r w:rsidRPr="00D5478E">
        <w:rPr>
          <w:i/>
          <w:color w:val="000000" w:themeColor="text1"/>
          <w:lang w:eastAsia="ko-KR"/>
        </w:rPr>
        <w:t>N</w:t>
      </w:r>
      <w:r w:rsidR="005B7BCA">
        <w:rPr>
          <w:color w:val="000000" w:themeColor="text1"/>
          <w:lang w:eastAsia="ko-KR"/>
        </w:rPr>
        <w:t xml:space="preserve"> HARQ-ACKs </w:t>
      </w:r>
      <w:r w:rsidR="009231E7">
        <w:rPr>
          <w:color w:val="000000" w:themeColor="text1"/>
          <w:lang w:eastAsia="ko-KR"/>
        </w:rPr>
        <w:t xml:space="preserve">are </w:t>
      </w:r>
      <w:proofErr w:type="spellStart"/>
      <w:r w:rsidR="009231E7">
        <w:rPr>
          <w:color w:val="000000" w:themeColor="text1"/>
          <w:lang w:eastAsia="ko-KR"/>
        </w:rPr>
        <w:t>feedbacked</w:t>
      </w:r>
      <w:proofErr w:type="spellEnd"/>
      <w:r w:rsidR="009231E7">
        <w:rPr>
          <w:color w:val="000000" w:themeColor="text1"/>
          <w:lang w:eastAsia="ko-KR"/>
        </w:rPr>
        <w:t xml:space="preserve"> </w:t>
      </w:r>
      <w:r w:rsidR="001F305C">
        <w:rPr>
          <w:color w:val="000000" w:themeColor="text1"/>
          <w:lang w:eastAsia="ko-KR"/>
        </w:rPr>
        <w:t xml:space="preserve">in response to </w:t>
      </w:r>
      <w:r w:rsidRPr="00D5478E">
        <w:rPr>
          <w:i/>
          <w:color w:val="000000" w:themeColor="text1"/>
          <w:lang w:eastAsia="ko-KR"/>
        </w:rPr>
        <w:t>N</w:t>
      </w:r>
      <w:r w:rsidR="005B7BCA">
        <w:rPr>
          <w:color w:val="000000" w:themeColor="text1"/>
          <w:lang w:eastAsia="ko-KR"/>
        </w:rPr>
        <w:t xml:space="preserve"> </w:t>
      </w:r>
      <w:proofErr w:type="spellStart"/>
      <w:r w:rsidR="005B7BCA">
        <w:rPr>
          <w:color w:val="000000" w:themeColor="text1"/>
          <w:lang w:eastAsia="ko-KR"/>
        </w:rPr>
        <w:t>TBs</w:t>
      </w:r>
      <w:r w:rsidR="009231E7">
        <w:rPr>
          <w:color w:val="000000" w:themeColor="text1"/>
          <w:lang w:eastAsia="ko-KR"/>
        </w:rPr>
        <w:t>.</w:t>
      </w:r>
      <w:proofErr w:type="spellEnd"/>
    </w:p>
    <w:p w:rsidR="002812EC" w:rsidRPr="00685716" w:rsidRDefault="005B7BCA" w:rsidP="005B7BCA">
      <w:pPr>
        <w:pStyle w:val="a4"/>
        <w:numPr>
          <w:ilvl w:val="0"/>
          <w:numId w:val="22"/>
        </w:numPr>
        <w:spacing w:before="60" w:line="288" w:lineRule="auto"/>
        <w:ind w:leftChars="0"/>
        <w:jc w:val="both"/>
        <w:rPr>
          <w:color w:val="000000" w:themeColor="text1"/>
          <w:lang w:eastAsia="ko-KR"/>
        </w:rPr>
      </w:pPr>
      <w:r>
        <w:rPr>
          <w:rFonts w:hint="eastAsia"/>
          <w:color w:val="000000" w:themeColor="text1"/>
          <w:lang w:eastAsia="ko-KR"/>
        </w:rPr>
        <w:t>L</w:t>
      </w:r>
      <w:r>
        <w:rPr>
          <w:color w:val="000000" w:themeColor="text1"/>
          <w:lang w:eastAsia="ko-KR"/>
        </w:rPr>
        <w:t xml:space="preserve">TE </w:t>
      </w:r>
      <w:proofErr w:type="spellStart"/>
      <w:r>
        <w:rPr>
          <w:color w:val="000000" w:themeColor="text1"/>
          <w:lang w:eastAsia="ko-KR"/>
        </w:rPr>
        <w:t>eLAA</w:t>
      </w:r>
      <w:proofErr w:type="spellEnd"/>
      <w:r>
        <w:rPr>
          <w:color w:val="000000" w:themeColor="text1"/>
          <w:lang w:eastAsia="ko-KR"/>
        </w:rPr>
        <w:t xml:space="preserve"> adopted option 1 as a multi-</w:t>
      </w:r>
      <w:proofErr w:type="spellStart"/>
      <w:r>
        <w:rPr>
          <w:color w:val="000000" w:themeColor="text1"/>
          <w:lang w:eastAsia="ko-KR"/>
        </w:rPr>
        <w:t>subframe</w:t>
      </w:r>
      <w:proofErr w:type="spellEnd"/>
      <w:r>
        <w:rPr>
          <w:color w:val="000000" w:themeColor="text1"/>
          <w:lang w:eastAsia="ko-KR"/>
        </w:rPr>
        <w:t xml:space="preserve"> scheduling operation.</w:t>
      </w:r>
    </w:p>
    <w:p w:rsidR="000B32E5" w:rsidRPr="000B32E5" w:rsidRDefault="000B32E5" w:rsidP="000B32E5">
      <w:pPr>
        <w:spacing w:before="60" w:line="288" w:lineRule="auto"/>
        <w:jc w:val="both"/>
        <w:rPr>
          <w:b/>
          <w:color w:val="000000" w:themeColor="text1"/>
          <w:lang w:eastAsia="ko-KR"/>
        </w:rPr>
      </w:pPr>
      <w:r w:rsidRPr="000B32E5">
        <w:rPr>
          <w:b/>
          <w:color w:val="000000" w:themeColor="text1"/>
          <w:lang w:eastAsia="ko-KR"/>
        </w:rPr>
        <w:t xml:space="preserve">Option 2: </w:t>
      </w:r>
      <w:r w:rsidRPr="000B32E5">
        <w:rPr>
          <w:color w:val="000000" w:themeColor="text1"/>
          <w:lang w:eastAsia="ko-KR"/>
        </w:rPr>
        <w:t xml:space="preserve">Single scheduling grant in a slot schedules the same Transport Block (TB) transmissions in </w:t>
      </w:r>
      <w:r w:rsidRPr="000B32E5">
        <w:rPr>
          <w:i/>
          <w:color w:val="000000" w:themeColor="text1"/>
          <w:lang w:eastAsia="ko-KR"/>
        </w:rPr>
        <w:t>N</w:t>
      </w:r>
      <w:r w:rsidRPr="000B32E5">
        <w:rPr>
          <w:color w:val="000000" w:themeColor="text1"/>
          <w:lang w:eastAsia="ko-KR"/>
        </w:rPr>
        <w:t xml:space="preserve"> slots (i.e. same transport block with RV change in each slot)</w:t>
      </w:r>
    </w:p>
    <w:p w:rsidR="00395052" w:rsidRDefault="00C910FF" w:rsidP="00C910FF">
      <w:pPr>
        <w:pStyle w:val="a4"/>
        <w:numPr>
          <w:ilvl w:val="0"/>
          <w:numId w:val="22"/>
        </w:numPr>
        <w:spacing w:before="60" w:line="288" w:lineRule="auto"/>
        <w:ind w:leftChars="0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The </w:t>
      </w:r>
      <w:r w:rsidR="00395052">
        <w:rPr>
          <w:color w:val="000000" w:themeColor="text1"/>
          <w:lang w:eastAsia="ko-KR"/>
        </w:rPr>
        <w:t xml:space="preserve">same </w:t>
      </w:r>
      <w:r>
        <w:rPr>
          <w:color w:val="000000" w:themeColor="text1"/>
          <w:lang w:eastAsia="ko-KR"/>
        </w:rPr>
        <w:t xml:space="preserve">TB </w:t>
      </w:r>
      <w:r w:rsidR="00395052">
        <w:rPr>
          <w:color w:val="000000" w:themeColor="text1"/>
          <w:lang w:eastAsia="ko-KR"/>
        </w:rPr>
        <w:t xml:space="preserve">is </w:t>
      </w:r>
      <w:r>
        <w:rPr>
          <w:color w:val="000000" w:themeColor="text1"/>
          <w:lang w:eastAsia="ko-KR"/>
        </w:rPr>
        <w:t xml:space="preserve">mapped </w:t>
      </w:r>
      <w:r w:rsidR="00395052">
        <w:rPr>
          <w:color w:val="000000" w:themeColor="text1"/>
          <w:lang w:eastAsia="ko-KR"/>
        </w:rPr>
        <w:t xml:space="preserve">on each </w:t>
      </w:r>
      <w:r>
        <w:rPr>
          <w:color w:val="000000" w:themeColor="text1"/>
          <w:lang w:eastAsia="ko-KR"/>
        </w:rPr>
        <w:t xml:space="preserve">slot </w:t>
      </w:r>
      <w:r w:rsidR="00395052">
        <w:rPr>
          <w:color w:val="000000" w:themeColor="text1"/>
          <w:lang w:eastAsia="ko-KR"/>
        </w:rPr>
        <w:t>possibly with varying redundancy version (RV)</w:t>
      </w:r>
    </w:p>
    <w:p w:rsidR="00C910FF" w:rsidRDefault="00395052" w:rsidP="00C910FF">
      <w:pPr>
        <w:pStyle w:val="a4"/>
        <w:numPr>
          <w:ilvl w:val="0"/>
          <w:numId w:val="22"/>
        </w:numPr>
        <w:spacing w:before="60" w:line="288" w:lineRule="auto"/>
        <w:ind w:leftChars="0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The TB </w:t>
      </w:r>
      <w:r w:rsidR="009231E7">
        <w:rPr>
          <w:color w:val="000000" w:themeColor="text1"/>
          <w:lang w:eastAsia="ko-KR"/>
        </w:rPr>
        <w:t xml:space="preserve">(i.e. the same across </w:t>
      </w:r>
      <w:r w:rsidR="009231E7" w:rsidRPr="009231E7">
        <w:rPr>
          <w:i/>
          <w:color w:val="000000" w:themeColor="text1"/>
          <w:lang w:eastAsia="ko-KR"/>
        </w:rPr>
        <w:t>N</w:t>
      </w:r>
      <w:r w:rsidR="009231E7">
        <w:rPr>
          <w:color w:val="000000" w:themeColor="text1"/>
          <w:lang w:eastAsia="ko-KR"/>
        </w:rPr>
        <w:t xml:space="preserve"> slots) is</w:t>
      </w:r>
      <w:r w:rsidR="00C910FF">
        <w:rPr>
          <w:color w:val="000000" w:themeColor="text1"/>
          <w:lang w:eastAsia="ko-KR"/>
        </w:rPr>
        <w:t xml:space="preserve"> associated with a </w:t>
      </w:r>
      <w:r w:rsidR="00180449">
        <w:rPr>
          <w:color w:val="000000" w:themeColor="text1"/>
          <w:lang w:eastAsia="ko-KR"/>
        </w:rPr>
        <w:t xml:space="preserve">single </w:t>
      </w:r>
      <w:r w:rsidR="00C910FF">
        <w:rPr>
          <w:color w:val="000000" w:themeColor="text1"/>
          <w:lang w:eastAsia="ko-KR"/>
        </w:rPr>
        <w:t>HARQ process.</w:t>
      </w:r>
      <w:r w:rsidR="000F06CF">
        <w:rPr>
          <w:color w:val="000000" w:themeColor="text1"/>
          <w:lang w:eastAsia="ko-KR"/>
        </w:rPr>
        <w:t xml:space="preserve"> </w:t>
      </w:r>
    </w:p>
    <w:p w:rsidR="001F305C" w:rsidRPr="001F305C" w:rsidRDefault="001F305C" w:rsidP="001F305C">
      <w:pPr>
        <w:pStyle w:val="a4"/>
        <w:numPr>
          <w:ilvl w:val="0"/>
          <w:numId w:val="22"/>
        </w:numPr>
        <w:spacing w:before="60" w:line="288" w:lineRule="auto"/>
        <w:ind w:leftChars="0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A</w:t>
      </w:r>
      <w:r>
        <w:rPr>
          <w:rFonts w:hint="eastAsia"/>
          <w:color w:val="000000" w:themeColor="text1"/>
          <w:lang w:eastAsia="ko-KR"/>
        </w:rPr>
        <w:t xml:space="preserve"> </w:t>
      </w:r>
      <w:r>
        <w:rPr>
          <w:color w:val="000000" w:themeColor="text1"/>
          <w:lang w:eastAsia="ko-KR"/>
        </w:rPr>
        <w:t xml:space="preserve">single HARQ-ACK </w:t>
      </w:r>
      <w:r w:rsidR="009231E7">
        <w:rPr>
          <w:color w:val="000000" w:themeColor="text1"/>
          <w:lang w:eastAsia="ko-KR"/>
        </w:rPr>
        <w:t xml:space="preserve">is </w:t>
      </w:r>
      <w:proofErr w:type="spellStart"/>
      <w:r w:rsidR="009231E7">
        <w:rPr>
          <w:color w:val="000000" w:themeColor="text1"/>
          <w:lang w:eastAsia="ko-KR"/>
        </w:rPr>
        <w:t>feedbacked</w:t>
      </w:r>
      <w:proofErr w:type="spellEnd"/>
      <w:r w:rsidR="009231E7">
        <w:rPr>
          <w:color w:val="000000" w:themeColor="text1"/>
          <w:lang w:eastAsia="ko-KR"/>
        </w:rPr>
        <w:t xml:space="preserve"> </w:t>
      </w:r>
      <w:r>
        <w:rPr>
          <w:color w:val="000000" w:themeColor="text1"/>
          <w:lang w:eastAsia="ko-KR"/>
        </w:rPr>
        <w:t>in response to the TB</w:t>
      </w:r>
      <w:r w:rsidR="009231E7">
        <w:rPr>
          <w:color w:val="000000" w:themeColor="text1"/>
          <w:lang w:eastAsia="ko-KR"/>
        </w:rPr>
        <w:t>.</w:t>
      </w:r>
    </w:p>
    <w:p w:rsidR="002812EC" w:rsidRDefault="005B7BCA" w:rsidP="005B7BCA">
      <w:pPr>
        <w:pStyle w:val="a4"/>
        <w:numPr>
          <w:ilvl w:val="0"/>
          <w:numId w:val="22"/>
        </w:numPr>
        <w:spacing w:before="60" w:line="288" w:lineRule="auto"/>
        <w:ind w:leftChars="0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LTE TTI bundling and </w:t>
      </w:r>
      <w:proofErr w:type="spellStart"/>
      <w:r>
        <w:rPr>
          <w:color w:val="000000" w:themeColor="text1"/>
          <w:lang w:eastAsia="ko-KR"/>
        </w:rPr>
        <w:t>eMTC</w:t>
      </w:r>
      <w:proofErr w:type="spellEnd"/>
      <w:r>
        <w:rPr>
          <w:color w:val="000000" w:themeColor="text1"/>
          <w:lang w:eastAsia="ko-KR"/>
        </w:rPr>
        <w:t xml:space="preserve"> work in accordance with option 2. </w:t>
      </w:r>
      <w:r w:rsidR="00395052">
        <w:rPr>
          <w:color w:val="000000" w:themeColor="text1"/>
          <w:lang w:eastAsia="ko-KR"/>
        </w:rPr>
        <w:t>That is</w:t>
      </w:r>
      <w:r w:rsidR="00D5478E">
        <w:rPr>
          <w:color w:val="000000" w:themeColor="text1"/>
          <w:lang w:eastAsia="ko-KR"/>
        </w:rPr>
        <w:t>,</w:t>
      </w:r>
      <w:r w:rsidR="00395052">
        <w:rPr>
          <w:color w:val="000000" w:themeColor="text1"/>
          <w:lang w:eastAsia="ko-KR"/>
        </w:rPr>
        <w:t xml:space="preserve"> the coverage extension </w:t>
      </w:r>
      <w:r w:rsidR="009231E7">
        <w:rPr>
          <w:color w:val="000000" w:themeColor="text1"/>
          <w:lang w:eastAsia="ko-KR"/>
        </w:rPr>
        <w:t>would be</w:t>
      </w:r>
      <w:r w:rsidR="00D5478E">
        <w:rPr>
          <w:color w:val="000000" w:themeColor="text1"/>
          <w:lang w:eastAsia="ko-KR"/>
        </w:rPr>
        <w:t xml:space="preserve"> the main benefit of option 2.</w:t>
      </w:r>
    </w:p>
    <w:p w:rsidR="002812EC" w:rsidRPr="000B32E5" w:rsidRDefault="000B32E5" w:rsidP="005B7BCA">
      <w:pPr>
        <w:spacing w:before="60" w:line="288" w:lineRule="auto"/>
        <w:jc w:val="both"/>
        <w:rPr>
          <w:color w:val="000000" w:themeColor="text1"/>
          <w:lang w:eastAsia="ko-KR"/>
        </w:rPr>
      </w:pPr>
      <w:r w:rsidRPr="000B32E5">
        <w:rPr>
          <w:b/>
          <w:color w:val="000000" w:themeColor="text1"/>
          <w:lang w:eastAsia="ko-KR"/>
        </w:rPr>
        <w:t xml:space="preserve">Option 3: </w:t>
      </w:r>
      <w:r w:rsidRPr="000B32E5">
        <w:rPr>
          <w:color w:val="000000" w:themeColor="text1"/>
          <w:lang w:eastAsia="ko-KR"/>
        </w:rPr>
        <w:t xml:space="preserve">Single scheduling grant in a slot schedules a single Transport Block (TB) transmission in </w:t>
      </w:r>
      <w:r w:rsidRPr="000B32E5">
        <w:rPr>
          <w:i/>
          <w:color w:val="000000" w:themeColor="text1"/>
          <w:lang w:eastAsia="ko-KR"/>
        </w:rPr>
        <w:t>N</w:t>
      </w:r>
      <w:r w:rsidRPr="000B32E5">
        <w:rPr>
          <w:color w:val="000000" w:themeColor="text1"/>
          <w:lang w:eastAsia="ko-KR"/>
        </w:rPr>
        <w:t xml:space="preserve"> slots (i.e. a single transport block across </w:t>
      </w:r>
      <w:r w:rsidRPr="000B32E5">
        <w:rPr>
          <w:i/>
          <w:color w:val="000000" w:themeColor="text1"/>
          <w:lang w:eastAsia="ko-KR"/>
        </w:rPr>
        <w:t>N</w:t>
      </w:r>
      <w:r w:rsidRPr="000B32E5">
        <w:rPr>
          <w:color w:val="000000" w:themeColor="text1"/>
          <w:lang w:eastAsia="ko-KR"/>
        </w:rPr>
        <w:t xml:space="preserve"> slots)</w:t>
      </w:r>
    </w:p>
    <w:p w:rsidR="00CC741D" w:rsidRDefault="00CC741D" w:rsidP="00CC741D">
      <w:pPr>
        <w:pStyle w:val="a4"/>
        <w:numPr>
          <w:ilvl w:val="0"/>
          <w:numId w:val="22"/>
        </w:numPr>
        <w:spacing w:before="60" w:line="288" w:lineRule="auto"/>
        <w:ind w:leftChars="0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The TB </w:t>
      </w:r>
      <w:r w:rsidR="00395052">
        <w:rPr>
          <w:color w:val="000000" w:themeColor="text1"/>
          <w:lang w:eastAsia="ko-KR"/>
        </w:rPr>
        <w:t xml:space="preserve">is </w:t>
      </w:r>
      <w:r>
        <w:rPr>
          <w:color w:val="000000" w:themeColor="text1"/>
          <w:lang w:eastAsia="ko-KR"/>
        </w:rPr>
        <w:t xml:space="preserve">mapped across </w:t>
      </w:r>
      <w:r w:rsidR="00D5478E" w:rsidRPr="00D5478E">
        <w:rPr>
          <w:i/>
          <w:color w:val="000000" w:themeColor="text1"/>
          <w:lang w:eastAsia="ko-KR"/>
        </w:rPr>
        <w:t>N</w:t>
      </w:r>
      <w:r>
        <w:rPr>
          <w:color w:val="000000" w:themeColor="text1"/>
          <w:lang w:eastAsia="ko-KR"/>
        </w:rPr>
        <w:t xml:space="preserve"> slots </w:t>
      </w:r>
      <w:r w:rsidR="00395052">
        <w:rPr>
          <w:color w:val="000000" w:themeColor="text1"/>
          <w:lang w:eastAsia="ko-KR"/>
        </w:rPr>
        <w:t xml:space="preserve">and </w:t>
      </w:r>
      <w:r>
        <w:rPr>
          <w:color w:val="000000" w:themeColor="text1"/>
          <w:lang w:eastAsia="ko-KR"/>
        </w:rPr>
        <w:t xml:space="preserve">associated with a </w:t>
      </w:r>
      <w:r w:rsidR="00180449">
        <w:rPr>
          <w:color w:val="000000" w:themeColor="text1"/>
          <w:lang w:eastAsia="ko-KR"/>
        </w:rPr>
        <w:t xml:space="preserve">single </w:t>
      </w:r>
      <w:r>
        <w:rPr>
          <w:color w:val="000000" w:themeColor="text1"/>
          <w:lang w:eastAsia="ko-KR"/>
        </w:rPr>
        <w:t>HARQ process.</w:t>
      </w:r>
    </w:p>
    <w:p w:rsidR="008B312C" w:rsidRDefault="008B312C" w:rsidP="00CC741D">
      <w:pPr>
        <w:pStyle w:val="a4"/>
        <w:numPr>
          <w:ilvl w:val="0"/>
          <w:numId w:val="22"/>
        </w:numPr>
        <w:spacing w:before="60" w:line="288" w:lineRule="auto"/>
        <w:ind w:leftChars="0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The TBS is relatively larger in proportion to the </w:t>
      </w:r>
      <w:r w:rsidR="000F06CF">
        <w:rPr>
          <w:color w:val="000000" w:themeColor="text1"/>
          <w:lang w:eastAsia="ko-KR"/>
        </w:rPr>
        <w:t>number of aggregated slots.</w:t>
      </w:r>
    </w:p>
    <w:p w:rsidR="00CC741D" w:rsidRPr="001F305C" w:rsidRDefault="00CC741D" w:rsidP="00CC741D">
      <w:pPr>
        <w:pStyle w:val="a4"/>
        <w:numPr>
          <w:ilvl w:val="0"/>
          <w:numId w:val="22"/>
        </w:numPr>
        <w:spacing w:before="60" w:line="288" w:lineRule="auto"/>
        <w:ind w:leftChars="0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A</w:t>
      </w:r>
      <w:r>
        <w:rPr>
          <w:rFonts w:hint="eastAsia"/>
          <w:color w:val="000000" w:themeColor="text1"/>
          <w:lang w:eastAsia="ko-KR"/>
        </w:rPr>
        <w:t xml:space="preserve"> </w:t>
      </w:r>
      <w:r>
        <w:rPr>
          <w:color w:val="000000" w:themeColor="text1"/>
          <w:lang w:eastAsia="ko-KR"/>
        </w:rPr>
        <w:t>single HARQ-ACK</w:t>
      </w:r>
      <w:r w:rsidR="009231E7">
        <w:rPr>
          <w:color w:val="000000" w:themeColor="text1"/>
          <w:lang w:eastAsia="ko-KR"/>
        </w:rPr>
        <w:t xml:space="preserve"> is </w:t>
      </w:r>
      <w:proofErr w:type="spellStart"/>
      <w:r w:rsidR="009231E7">
        <w:rPr>
          <w:color w:val="000000" w:themeColor="text1"/>
          <w:lang w:eastAsia="ko-KR"/>
        </w:rPr>
        <w:t>feedbacked</w:t>
      </w:r>
      <w:proofErr w:type="spellEnd"/>
      <w:r w:rsidR="009231E7">
        <w:rPr>
          <w:color w:val="000000" w:themeColor="text1"/>
          <w:lang w:eastAsia="ko-KR"/>
        </w:rPr>
        <w:t xml:space="preserve"> </w:t>
      </w:r>
      <w:r>
        <w:rPr>
          <w:color w:val="000000" w:themeColor="text1"/>
          <w:lang w:eastAsia="ko-KR"/>
        </w:rPr>
        <w:t>in response to the TB.</w:t>
      </w:r>
    </w:p>
    <w:p w:rsidR="004F5315" w:rsidRDefault="005B7BCA" w:rsidP="006118BE">
      <w:pPr>
        <w:spacing w:before="60" w:line="288" w:lineRule="auto"/>
        <w:jc w:val="both"/>
        <w:rPr>
          <w:color w:val="000000" w:themeColor="text1"/>
          <w:lang w:eastAsia="ko-KR"/>
        </w:rPr>
      </w:pPr>
      <w:r>
        <w:rPr>
          <w:rFonts w:hint="eastAsia"/>
          <w:color w:val="000000" w:themeColor="text1"/>
          <w:lang w:eastAsia="ko-KR"/>
        </w:rPr>
        <w:t>F</w:t>
      </w:r>
      <w:r>
        <w:rPr>
          <w:color w:val="000000" w:themeColor="text1"/>
          <w:lang w:eastAsia="ko-KR"/>
        </w:rPr>
        <w:t xml:space="preserve">igure 1 illustrates above options for slot aggregation. </w:t>
      </w:r>
    </w:p>
    <w:p w:rsidR="004F5315" w:rsidRDefault="002B616A" w:rsidP="006118BE">
      <w:pPr>
        <w:spacing w:before="60" w:line="288" w:lineRule="auto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lastRenderedPageBreak/>
        <w:t xml:space="preserve">In view of DL scheduling for a UE, </w:t>
      </w:r>
      <w:r w:rsidR="00207891">
        <w:rPr>
          <w:color w:val="000000" w:themeColor="text1"/>
          <w:lang w:eastAsia="ko-KR"/>
        </w:rPr>
        <w:t xml:space="preserve">the slot aggregation can be structured in </w:t>
      </w:r>
      <w:r>
        <w:rPr>
          <w:color w:val="000000" w:themeColor="text1"/>
          <w:lang w:eastAsia="ko-KR"/>
        </w:rPr>
        <w:t xml:space="preserve">multiple </w:t>
      </w:r>
      <w:r w:rsidR="00207891">
        <w:rPr>
          <w:color w:val="000000" w:themeColor="text1"/>
          <w:lang w:eastAsia="ko-KR"/>
        </w:rPr>
        <w:t>ways</w:t>
      </w:r>
      <w:r>
        <w:rPr>
          <w:color w:val="000000" w:themeColor="text1"/>
          <w:lang w:eastAsia="ko-KR"/>
        </w:rPr>
        <w:t xml:space="preserve">. </w:t>
      </w:r>
      <w:r w:rsidR="00207891">
        <w:rPr>
          <w:color w:val="000000" w:themeColor="text1"/>
          <w:lang w:eastAsia="ko-KR"/>
        </w:rPr>
        <w:t>For example</w:t>
      </w:r>
      <w:r w:rsidR="00182848">
        <w:rPr>
          <w:color w:val="000000" w:themeColor="text1"/>
          <w:lang w:eastAsia="ko-KR"/>
        </w:rPr>
        <w:t>, s</w:t>
      </w:r>
      <w:r w:rsidR="00861375">
        <w:rPr>
          <w:color w:val="000000" w:themeColor="text1"/>
          <w:lang w:eastAsia="ko-KR"/>
        </w:rPr>
        <w:t xml:space="preserve">imilarly in LTE, DL control region can be located at the first OFDM symbols in every slot (as assumed in Figure 1). On the other hand, </w:t>
      </w:r>
      <w:r w:rsidR="00182848">
        <w:rPr>
          <w:color w:val="000000" w:themeColor="text1"/>
          <w:lang w:eastAsia="ko-KR"/>
        </w:rPr>
        <w:t>it may be also possible to avoid preserving the first OFDM symbols in every slot</w:t>
      </w:r>
      <w:r w:rsidR="00984A25">
        <w:rPr>
          <w:color w:val="000000" w:themeColor="text1"/>
          <w:lang w:eastAsia="ko-KR"/>
        </w:rPr>
        <w:t xml:space="preserve"> so that the available symbols can be allocated to the UE</w:t>
      </w:r>
      <w:r w:rsidR="00A57688">
        <w:rPr>
          <w:color w:val="000000" w:themeColor="text1"/>
          <w:lang w:eastAsia="ko-KR"/>
        </w:rPr>
        <w:t xml:space="preserve"> for data transmission</w:t>
      </w:r>
      <w:r w:rsidR="00984A25">
        <w:rPr>
          <w:color w:val="000000" w:themeColor="text1"/>
          <w:lang w:eastAsia="ko-KR"/>
        </w:rPr>
        <w:t xml:space="preserve">. </w:t>
      </w:r>
      <w:r w:rsidR="00DE380D">
        <w:rPr>
          <w:color w:val="000000" w:themeColor="text1"/>
          <w:lang w:eastAsia="ko-KR"/>
        </w:rPr>
        <w:t>Further, joint operation of slot aggregation and self-contained transmission would be possible, e.g., the last slot of the aggregated slot</w:t>
      </w:r>
      <w:r w:rsidR="00E53F8C">
        <w:rPr>
          <w:color w:val="000000" w:themeColor="text1"/>
          <w:lang w:eastAsia="ko-KR"/>
        </w:rPr>
        <w:t>s</w:t>
      </w:r>
      <w:r w:rsidR="00DE380D">
        <w:rPr>
          <w:color w:val="000000" w:themeColor="text1"/>
          <w:lang w:eastAsia="ko-KR"/>
        </w:rPr>
        <w:t xml:space="preserve"> can accommodate both data transmission and corresponding HARQ-ACK transmission.</w:t>
      </w:r>
      <w:r w:rsidR="00C91C65">
        <w:rPr>
          <w:color w:val="000000" w:themeColor="text1"/>
          <w:lang w:eastAsia="ko-KR"/>
        </w:rPr>
        <w:t xml:space="preserve"> In addition, most DL aspects with respect to slot aggregation seems to be generally applicable to UL scheduling case. </w:t>
      </w:r>
    </w:p>
    <w:p w:rsidR="00B71A30" w:rsidRPr="007D2DC5" w:rsidRDefault="007D2DC5" w:rsidP="00797FD9">
      <w:pPr>
        <w:spacing w:before="60" w:line="288" w:lineRule="auto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Slot aggregation can be configured by semi-static signalling or by dynamic signalling</w:t>
      </w:r>
      <w:r w:rsidR="00797FD9">
        <w:rPr>
          <w:color w:val="000000" w:themeColor="text1"/>
          <w:lang w:eastAsia="ko-KR"/>
        </w:rPr>
        <w:t xml:space="preserve"> in terms of enabling slot aggregation, aggregation length, etc</w:t>
      </w:r>
      <w:r>
        <w:rPr>
          <w:color w:val="000000" w:themeColor="text1"/>
          <w:lang w:eastAsia="ko-KR"/>
        </w:rPr>
        <w:t xml:space="preserve">. </w:t>
      </w:r>
      <w:r w:rsidR="00B71A30">
        <w:rPr>
          <w:color w:val="000000" w:themeColor="text1"/>
          <w:lang w:eastAsia="ko-KR"/>
        </w:rPr>
        <w:t xml:space="preserve">Concerning DCI for slot aggregation, there is a trade-off between signalling overhead reduction and scheduling flexibility. In extreme case, every control field (e.g., resource allocation, MCS, HARQ information, etc.) can be slot-specific, which becomes identical to the scheduling without slot aggregation. Option 1 has a room to adjust the </w:t>
      </w:r>
      <w:proofErr w:type="spellStart"/>
      <w:r w:rsidR="00B71A30">
        <w:rPr>
          <w:color w:val="000000" w:themeColor="text1"/>
          <w:lang w:eastAsia="ko-KR"/>
        </w:rPr>
        <w:t>tradeoff</w:t>
      </w:r>
      <w:proofErr w:type="spellEnd"/>
      <w:r w:rsidR="00B71A30">
        <w:rPr>
          <w:color w:val="000000" w:themeColor="text1"/>
          <w:lang w:eastAsia="ko-KR"/>
        </w:rPr>
        <w:t xml:space="preserve"> while </w:t>
      </w:r>
      <w:r w:rsidR="001E64BD">
        <w:rPr>
          <w:color w:val="000000" w:themeColor="text1"/>
          <w:lang w:eastAsia="ko-KR"/>
        </w:rPr>
        <w:t xml:space="preserve">it seems not for </w:t>
      </w:r>
      <w:r w:rsidR="00B71A30">
        <w:rPr>
          <w:color w:val="000000" w:themeColor="text1"/>
          <w:lang w:eastAsia="ko-KR"/>
        </w:rPr>
        <w:t>option 2 and 3</w:t>
      </w:r>
      <w:r w:rsidR="00B2138A">
        <w:rPr>
          <w:color w:val="000000" w:themeColor="text1"/>
          <w:lang w:eastAsia="ko-KR"/>
        </w:rPr>
        <w:t xml:space="preserve"> due </w:t>
      </w:r>
      <w:r w:rsidR="00DD4481">
        <w:rPr>
          <w:color w:val="000000" w:themeColor="text1"/>
          <w:lang w:eastAsia="ko-KR"/>
        </w:rPr>
        <w:t xml:space="preserve">to </w:t>
      </w:r>
      <w:r w:rsidR="00B2138A">
        <w:rPr>
          <w:color w:val="000000" w:themeColor="text1"/>
          <w:lang w:eastAsia="ko-KR"/>
        </w:rPr>
        <w:t>single TB transmission</w:t>
      </w:r>
      <w:r w:rsidR="001E64BD">
        <w:rPr>
          <w:color w:val="000000" w:themeColor="text1"/>
          <w:lang w:eastAsia="ko-KR"/>
        </w:rPr>
        <w:t>.</w:t>
      </w:r>
      <w:r w:rsidR="00B71A30">
        <w:rPr>
          <w:color w:val="000000" w:themeColor="text1"/>
          <w:lang w:eastAsia="ko-KR"/>
        </w:rPr>
        <w:t xml:space="preserve"> </w:t>
      </w:r>
    </w:p>
    <w:p w:rsidR="00CB258F" w:rsidRDefault="002812EC" w:rsidP="00CB258F">
      <w:pPr>
        <w:keepNext/>
        <w:spacing w:before="60" w:line="288" w:lineRule="auto"/>
        <w:jc w:val="center"/>
      </w:pPr>
      <w:r w:rsidRPr="002812EC">
        <w:rPr>
          <w:noProof/>
          <w:lang w:val="en-US" w:eastAsia="ko-KR"/>
        </w:rPr>
        <w:drawing>
          <wp:inline distT="0" distB="0" distL="0" distR="0" wp14:anchorId="0F28B5E6" wp14:editId="27D6ED28">
            <wp:extent cx="5478500" cy="2509230"/>
            <wp:effectExtent l="0" t="0" r="8255" b="0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0701" cy="25193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735D" w:rsidRPr="001F1253" w:rsidRDefault="00CB258F" w:rsidP="001F1253">
      <w:pPr>
        <w:pStyle w:val="TH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t>1</w:t>
      </w:r>
      <w:r>
        <w:fldChar w:fldCharType="end"/>
      </w:r>
      <w:r>
        <w:t>: Slot aggregation options</w:t>
      </w:r>
    </w:p>
    <w:p w:rsidR="00A57688" w:rsidRPr="00A14249" w:rsidRDefault="002C42E5" w:rsidP="00B72983">
      <w:pPr>
        <w:spacing w:before="60" w:line="288" w:lineRule="auto"/>
        <w:rPr>
          <w:color w:val="000000" w:themeColor="text1"/>
          <w:lang w:eastAsia="ko-KR"/>
        </w:rPr>
      </w:pPr>
      <w:r>
        <w:rPr>
          <w:rFonts w:hint="eastAsia"/>
          <w:color w:val="000000" w:themeColor="text1"/>
          <w:lang w:eastAsia="ko-KR"/>
        </w:rPr>
        <w:t>T</w:t>
      </w:r>
      <w:r>
        <w:rPr>
          <w:color w:val="000000" w:themeColor="text1"/>
          <w:lang w:eastAsia="ko-KR"/>
        </w:rPr>
        <w:t>able 1 summarizes the attributes of the options for slot aggregation.</w:t>
      </w:r>
    </w:p>
    <w:p w:rsidR="00B72983" w:rsidRDefault="00B72983" w:rsidP="00B72983">
      <w:pPr>
        <w:pStyle w:val="TH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1</w:t>
      </w:r>
      <w:r>
        <w:fldChar w:fldCharType="end"/>
      </w:r>
      <w:r>
        <w:t xml:space="preserve">: </w:t>
      </w:r>
      <w:r w:rsidR="00633531">
        <w:t>Comparison of slot aggregation options</w:t>
      </w:r>
    </w:p>
    <w:tbl>
      <w:tblPr>
        <w:tblStyle w:val="a6"/>
        <w:tblW w:w="9742" w:type="dxa"/>
        <w:tblLook w:val="04A0" w:firstRow="1" w:lastRow="0" w:firstColumn="1" w:lastColumn="0" w:noHBand="0" w:noVBand="1"/>
      </w:tblPr>
      <w:tblGrid>
        <w:gridCol w:w="2377"/>
        <w:gridCol w:w="2790"/>
        <w:gridCol w:w="2267"/>
        <w:gridCol w:w="2308"/>
      </w:tblGrid>
      <w:tr w:rsidR="00CB258F" w:rsidTr="001C1D03">
        <w:tc>
          <w:tcPr>
            <w:tcW w:w="2377" w:type="dxa"/>
            <w:vAlign w:val="center"/>
          </w:tcPr>
          <w:p w:rsidR="00CB258F" w:rsidRPr="00CB258F" w:rsidRDefault="00CB258F" w:rsidP="001C1D03">
            <w:pPr>
              <w:pStyle w:val="TAH0"/>
              <w:rPr>
                <w:rFonts w:cs="Arial"/>
              </w:rPr>
            </w:pPr>
          </w:p>
        </w:tc>
        <w:tc>
          <w:tcPr>
            <w:tcW w:w="2790" w:type="dxa"/>
            <w:vAlign w:val="center"/>
          </w:tcPr>
          <w:p w:rsidR="00CB258F" w:rsidRPr="008420D6" w:rsidRDefault="008420D6" w:rsidP="001C1D03">
            <w:pPr>
              <w:pStyle w:val="TAH0"/>
              <w:rPr>
                <w:rFonts w:eastAsiaTheme="minorEastAsia" w:cs="Arial"/>
                <w:lang w:eastAsia="ko-KR"/>
              </w:rPr>
            </w:pPr>
            <w:r>
              <w:rPr>
                <w:rFonts w:eastAsiaTheme="minorEastAsia" w:cs="Arial" w:hint="eastAsia"/>
                <w:lang w:eastAsia="ko-KR"/>
              </w:rPr>
              <w:t>Option 1</w:t>
            </w:r>
          </w:p>
        </w:tc>
        <w:tc>
          <w:tcPr>
            <w:tcW w:w="2267" w:type="dxa"/>
            <w:vAlign w:val="center"/>
          </w:tcPr>
          <w:p w:rsidR="00CB258F" w:rsidRPr="008420D6" w:rsidRDefault="008420D6" w:rsidP="001C1D03">
            <w:pPr>
              <w:pStyle w:val="TAH0"/>
              <w:rPr>
                <w:rFonts w:eastAsiaTheme="minorEastAsia" w:cs="Arial"/>
                <w:lang w:eastAsia="ko-KR"/>
              </w:rPr>
            </w:pPr>
            <w:r>
              <w:rPr>
                <w:rFonts w:eastAsiaTheme="minorEastAsia" w:cs="Arial"/>
                <w:lang w:eastAsia="ko-KR"/>
              </w:rPr>
              <w:t>O</w:t>
            </w:r>
            <w:r>
              <w:rPr>
                <w:rFonts w:eastAsiaTheme="minorEastAsia" w:cs="Arial" w:hint="eastAsia"/>
                <w:lang w:eastAsia="ko-KR"/>
              </w:rPr>
              <w:t xml:space="preserve">ption </w:t>
            </w:r>
            <w:r>
              <w:rPr>
                <w:rFonts w:eastAsiaTheme="minorEastAsia" w:cs="Arial"/>
                <w:lang w:eastAsia="ko-KR"/>
              </w:rPr>
              <w:t>2</w:t>
            </w:r>
          </w:p>
        </w:tc>
        <w:tc>
          <w:tcPr>
            <w:tcW w:w="2308" w:type="dxa"/>
            <w:vAlign w:val="center"/>
          </w:tcPr>
          <w:p w:rsidR="00CB258F" w:rsidRPr="008420D6" w:rsidRDefault="008420D6" w:rsidP="001C1D03">
            <w:pPr>
              <w:pStyle w:val="TAH0"/>
              <w:rPr>
                <w:rFonts w:eastAsiaTheme="minorEastAsia" w:cs="Arial"/>
                <w:lang w:eastAsia="ko-KR"/>
              </w:rPr>
            </w:pPr>
            <w:r>
              <w:rPr>
                <w:rFonts w:eastAsiaTheme="minorEastAsia" w:cs="Arial"/>
                <w:lang w:eastAsia="ko-KR"/>
              </w:rPr>
              <w:t>O</w:t>
            </w:r>
            <w:r>
              <w:rPr>
                <w:rFonts w:eastAsiaTheme="minorEastAsia" w:cs="Arial" w:hint="eastAsia"/>
                <w:lang w:eastAsia="ko-KR"/>
              </w:rPr>
              <w:t xml:space="preserve">ption </w:t>
            </w:r>
            <w:r>
              <w:rPr>
                <w:rFonts w:eastAsiaTheme="minorEastAsia" w:cs="Arial"/>
                <w:lang w:eastAsia="ko-KR"/>
              </w:rPr>
              <w:t>3</w:t>
            </w:r>
          </w:p>
        </w:tc>
      </w:tr>
      <w:tr w:rsidR="001F305C" w:rsidTr="001C1D03">
        <w:tc>
          <w:tcPr>
            <w:tcW w:w="2377" w:type="dxa"/>
            <w:vAlign w:val="center"/>
          </w:tcPr>
          <w:p w:rsidR="001F305C" w:rsidRPr="00893052" w:rsidRDefault="001F305C" w:rsidP="001C1D03">
            <w:pPr>
              <w:pStyle w:val="TAH0"/>
              <w:rPr>
                <w:rFonts w:cs="Arial"/>
                <w:b w:val="0"/>
              </w:rPr>
            </w:pPr>
            <w:r w:rsidRPr="00893052">
              <w:rPr>
                <w:rFonts w:cs="Arial"/>
                <w:b w:val="0"/>
              </w:rPr>
              <w:t>Transport block mapping</w:t>
            </w:r>
          </w:p>
        </w:tc>
        <w:tc>
          <w:tcPr>
            <w:tcW w:w="2790" w:type="dxa"/>
            <w:vAlign w:val="center"/>
          </w:tcPr>
          <w:p w:rsidR="001F305C" w:rsidRPr="00893052" w:rsidRDefault="001C1D03" w:rsidP="001C1D03">
            <w:pPr>
              <w:pStyle w:val="TAH0"/>
              <w:rPr>
                <w:rFonts w:eastAsiaTheme="minorEastAsia" w:cs="Arial"/>
                <w:b w:val="0"/>
                <w:lang w:eastAsia="ko-KR"/>
              </w:rPr>
            </w:pPr>
            <w:r>
              <w:rPr>
                <w:rFonts w:eastAsiaTheme="minorEastAsia" w:cs="Arial"/>
                <w:b w:val="0"/>
                <w:lang w:eastAsia="ko-KR"/>
              </w:rPr>
              <w:t>w</w:t>
            </w:r>
            <w:r w:rsidR="001F305C" w:rsidRPr="00893052">
              <w:rPr>
                <w:rFonts w:eastAsiaTheme="minorEastAsia" w:cs="Arial"/>
                <w:b w:val="0"/>
                <w:lang w:eastAsia="ko-KR"/>
              </w:rPr>
              <w:t>ithin a slot</w:t>
            </w:r>
            <w:r>
              <w:rPr>
                <w:rFonts w:eastAsiaTheme="minorEastAsia" w:cs="Arial"/>
                <w:b w:val="0"/>
                <w:lang w:eastAsia="ko-KR"/>
              </w:rPr>
              <w:t xml:space="preserve"> (independent TB)</w:t>
            </w:r>
          </w:p>
        </w:tc>
        <w:tc>
          <w:tcPr>
            <w:tcW w:w="2267" w:type="dxa"/>
            <w:vAlign w:val="center"/>
          </w:tcPr>
          <w:p w:rsidR="001F305C" w:rsidRPr="00893052" w:rsidRDefault="001C1D03" w:rsidP="001C1D03">
            <w:pPr>
              <w:pStyle w:val="TAH0"/>
              <w:rPr>
                <w:rFonts w:eastAsiaTheme="minorEastAsia" w:cs="Arial"/>
                <w:b w:val="0"/>
                <w:lang w:eastAsia="ko-KR"/>
              </w:rPr>
            </w:pPr>
            <w:r>
              <w:rPr>
                <w:rFonts w:eastAsiaTheme="minorEastAsia" w:cs="Arial"/>
                <w:b w:val="0"/>
                <w:lang w:eastAsia="ko-KR"/>
              </w:rPr>
              <w:t>w</w:t>
            </w:r>
            <w:r w:rsidR="001F305C" w:rsidRPr="00893052">
              <w:rPr>
                <w:rFonts w:eastAsiaTheme="minorEastAsia" w:cs="Arial"/>
                <w:b w:val="0"/>
                <w:lang w:eastAsia="ko-KR"/>
              </w:rPr>
              <w:t>ithin a slot</w:t>
            </w:r>
            <w:r w:rsidR="00633531">
              <w:rPr>
                <w:rFonts w:eastAsiaTheme="minorEastAsia" w:cs="Arial"/>
                <w:b w:val="0"/>
                <w:lang w:eastAsia="ko-KR"/>
              </w:rPr>
              <w:t xml:space="preserve"> (same TB)</w:t>
            </w:r>
          </w:p>
        </w:tc>
        <w:tc>
          <w:tcPr>
            <w:tcW w:w="2308" w:type="dxa"/>
            <w:vAlign w:val="center"/>
          </w:tcPr>
          <w:p w:rsidR="001F305C" w:rsidRPr="00893052" w:rsidRDefault="001F305C" w:rsidP="001C1D03">
            <w:pPr>
              <w:pStyle w:val="TAH0"/>
              <w:rPr>
                <w:rFonts w:eastAsiaTheme="minorEastAsia" w:cs="Arial"/>
                <w:b w:val="0"/>
                <w:lang w:eastAsia="ko-KR"/>
              </w:rPr>
            </w:pPr>
            <w:r w:rsidRPr="00893052">
              <w:rPr>
                <w:rFonts w:eastAsiaTheme="minorEastAsia" w:cs="Arial"/>
                <w:b w:val="0"/>
                <w:lang w:eastAsia="ko-KR"/>
              </w:rPr>
              <w:t>across aggregated slots</w:t>
            </w:r>
          </w:p>
        </w:tc>
      </w:tr>
      <w:tr w:rsidR="001F305C" w:rsidTr="001C1D03">
        <w:tc>
          <w:tcPr>
            <w:tcW w:w="2377" w:type="dxa"/>
            <w:vAlign w:val="center"/>
          </w:tcPr>
          <w:p w:rsidR="001F305C" w:rsidRPr="00893052" w:rsidRDefault="001F305C" w:rsidP="001C1D03">
            <w:pPr>
              <w:pStyle w:val="TAH0"/>
              <w:rPr>
                <w:rFonts w:eastAsiaTheme="minorEastAsia" w:cs="Arial"/>
                <w:b w:val="0"/>
                <w:lang w:eastAsia="ko-KR"/>
              </w:rPr>
            </w:pPr>
            <w:r w:rsidRPr="00893052">
              <w:rPr>
                <w:rFonts w:eastAsiaTheme="minorEastAsia" w:cs="Arial" w:hint="eastAsia"/>
                <w:b w:val="0"/>
                <w:lang w:eastAsia="ko-KR"/>
              </w:rPr>
              <w:t>H</w:t>
            </w:r>
            <w:r w:rsidRPr="00893052">
              <w:rPr>
                <w:rFonts w:eastAsiaTheme="minorEastAsia" w:cs="Arial"/>
                <w:b w:val="0"/>
                <w:lang w:eastAsia="ko-KR"/>
              </w:rPr>
              <w:t>ARQ process</w:t>
            </w:r>
            <w:r w:rsidR="001C1D03">
              <w:rPr>
                <w:rFonts w:eastAsiaTheme="minorEastAsia" w:cs="Arial"/>
                <w:b w:val="0"/>
                <w:lang w:eastAsia="ko-KR"/>
              </w:rPr>
              <w:t xml:space="preserve"> / corresponding HARQ-ACK</w:t>
            </w:r>
          </w:p>
        </w:tc>
        <w:tc>
          <w:tcPr>
            <w:tcW w:w="2790" w:type="dxa"/>
            <w:vAlign w:val="center"/>
          </w:tcPr>
          <w:p w:rsidR="001F305C" w:rsidRPr="00893052" w:rsidRDefault="001F305C" w:rsidP="001C1D03">
            <w:pPr>
              <w:pStyle w:val="TAH0"/>
              <w:rPr>
                <w:rFonts w:cs="Arial"/>
                <w:b w:val="0"/>
              </w:rPr>
            </w:pPr>
            <w:r>
              <w:rPr>
                <w:rFonts w:eastAsiaTheme="minorEastAsia" w:cs="Arial"/>
                <w:b w:val="0"/>
                <w:lang w:eastAsia="ko-KR"/>
              </w:rPr>
              <w:t>per slot</w:t>
            </w:r>
          </w:p>
        </w:tc>
        <w:tc>
          <w:tcPr>
            <w:tcW w:w="2267" w:type="dxa"/>
            <w:vAlign w:val="center"/>
          </w:tcPr>
          <w:p w:rsidR="001F305C" w:rsidRPr="00893052" w:rsidRDefault="001C1D03" w:rsidP="001C1D03">
            <w:pPr>
              <w:pStyle w:val="TAH0"/>
              <w:rPr>
                <w:rFonts w:eastAsiaTheme="minorEastAsia" w:cs="Arial"/>
                <w:b w:val="0"/>
                <w:lang w:eastAsia="ko-KR"/>
              </w:rPr>
            </w:pPr>
            <w:r>
              <w:rPr>
                <w:rFonts w:eastAsiaTheme="minorEastAsia" w:cs="Arial"/>
                <w:b w:val="0"/>
                <w:lang w:eastAsia="ko-KR"/>
              </w:rPr>
              <w:t>p</w:t>
            </w:r>
            <w:r w:rsidR="001F305C">
              <w:rPr>
                <w:rFonts w:eastAsiaTheme="minorEastAsia" w:cs="Arial"/>
                <w:b w:val="0"/>
                <w:lang w:eastAsia="ko-KR"/>
              </w:rPr>
              <w:t>er aggregated slots</w:t>
            </w:r>
          </w:p>
        </w:tc>
        <w:tc>
          <w:tcPr>
            <w:tcW w:w="2308" w:type="dxa"/>
            <w:vAlign w:val="center"/>
          </w:tcPr>
          <w:p w:rsidR="001F305C" w:rsidRPr="00893052" w:rsidRDefault="001C1D03" w:rsidP="001C1D03">
            <w:pPr>
              <w:pStyle w:val="TAH0"/>
              <w:rPr>
                <w:rFonts w:eastAsiaTheme="minorEastAsia" w:cs="Arial"/>
                <w:b w:val="0"/>
                <w:lang w:eastAsia="ko-KR"/>
              </w:rPr>
            </w:pPr>
            <w:r>
              <w:rPr>
                <w:rFonts w:eastAsiaTheme="minorEastAsia" w:cs="Arial"/>
                <w:b w:val="0"/>
                <w:lang w:eastAsia="ko-KR"/>
              </w:rPr>
              <w:t>p</w:t>
            </w:r>
            <w:r w:rsidR="001F305C">
              <w:rPr>
                <w:rFonts w:eastAsiaTheme="minorEastAsia" w:cs="Arial"/>
                <w:b w:val="0"/>
                <w:lang w:eastAsia="ko-KR"/>
              </w:rPr>
              <w:t>er aggregated slots</w:t>
            </w:r>
          </w:p>
        </w:tc>
      </w:tr>
      <w:tr w:rsidR="001F305C" w:rsidTr="001C1D03">
        <w:tc>
          <w:tcPr>
            <w:tcW w:w="2377" w:type="dxa"/>
            <w:vAlign w:val="center"/>
          </w:tcPr>
          <w:p w:rsidR="001F305C" w:rsidRPr="001C1D03" w:rsidRDefault="001C1D03" w:rsidP="001C1D03">
            <w:pPr>
              <w:pStyle w:val="TAH0"/>
              <w:rPr>
                <w:rFonts w:eastAsiaTheme="minorEastAsia" w:cs="Arial"/>
                <w:b w:val="0"/>
                <w:lang w:eastAsia="ko-KR"/>
              </w:rPr>
            </w:pPr>
            <w:r>
              <w:rPr>
                <w:rFonts w:eastAsiaTheme="minorEastAsia" w:cs="Arial"/>
                <w:b w:val="0"/>
                <w:lang w:eastAsia="ko-KR"/>
              </w:rPr>
              <w:t>LTE aspect</w:t>
            </w:r>
          </w:p>
        </w:tc>
        <w:tc>
          <w:tcPr>
            <w:tcW w:w="2790" w:type="dxa"/>
            <w:vAlign w:val="center"/>
          </w:tcPr>
          <w:p w:rsidR="001F305C" w:rsidRPr="001C1D03" w:rsidRDefault="001C1D03" w:rsidP="001C1D03">
            <w:pPr>
              <w:pStyle w:val="TAH0"/>
              <w:rPr>
                <w:rFonts w:eastAsiaTheme="minorEastAsia" w:cs="Arial"/>
                <w:b w:val="0"/>
                <w:lang w:eastAsia="ko-KR"/>
              </w:rPr>
            </w:pPr>
            <w:proofErr w:type="spellStart"/>
            <w:r>
              <w:rPr>
                <w:rFonts w:eastAsiaTheme="minorEastAsia" w:cs="Arial" w:hint="eastAsia"/>
                <w:b w:val="0"/>
                <w:lang w:eastAsia="ko-KR"/>
              </w:rPr>
              <w:t>e</w:t>
            </w:r>
            <w:r>
              <w:rPr>
                <w:rFonts w:eastAsiaTheme="minorEastAsia" w:cs="Arial"/>
                <w:b w:val="0"/>
                <w:lang w:eastAsia="ko-KR"/>
              </w:rPr>
              <w:t>LAA</w:t>
            </w:r>
            <w:proofErr w:type="spellEnd"/>
          </w:p>
        </w:tc>
        <w:tc>
          <w:tcPr>
            <w:tcW w:w="2267" w:type="dxa"/>
            <w:vAlign w:val="center"/>
          </w:tcPr>
          <w:p w:rsidR="001F305C" w:rsidRPr="001C1D03" w:rsidRDefault="001C1D03" w:rsidP="001C1D03">
            <w:pPr>
              <w:pStyle w:val="TAH0"/>
              <w:rPr>
                <w:rFonts w:eastAsiaTheme="minorEastAsia" w:cs="Arial"/>
                <w:b w:val="0"/>
                <w:lang w:eastAsia="ko-KR"/>
              </w:rPr>
            </w:pPr>
            <w:r>
              <w:rPr>
                <w:rFonts w:eastAsiaTheme="minorEastAsia" w:cs="Arial"/>
                <w:b w:val="0"/>
                <w:lang w:eastAsia="ko-KR"/>
              </w:rPr>
              <w:t xml:space="preserve">TTI bundling, </w:t>
            </w:r>
            <w:proofErr w:type="spellStart"/>
            <w:r>
              <w:rPr>
                <w:rFonts w:eastAsiaTheme="minorEastAsia" w:cs="Arial" w:hint="eastAsia"/>
                <w:b w:val="0"/>
                <w:lang w:eastAsia="ko-KR"/>
              </w:rPr>
              <w:t>e</w:t>
            </w:r>
            <w:r>
              <w:rPr>
                <w:rFonts w:eastAsiaTheme="minorEastAsia" w:cs="Arial"/>
                <w:b w:val="0"/>
                <w:lang w:eastAsia="ko-KR"/>
              </w:rPr>
              <w:t>MTC</w:t>
            </w:r>
            <w:proofErr w:type="spellEnd"/>
          </w:p>
        </w:tc>
        <w:tc>
          <w:tcPr>
            <w:tcW w:w="2308" w:type="dxa"/>
            <w:vAlign w:val="center"/>
          </w:tcPr>
          <w:p w:rsidR="001F305C" w:rsidRPr="00893052" w:rsidRDefault="001C1D03" w:rsidP="001C1D03">
            <w:pPr>
              <w:pStyle w:val="TAH0"/>
              <w:rPr>
                <w:rFonts w:eastAsiaTheme="minorEastAsia" w:cs="Arial"/>
                <w:b w:val="0"/>
                <w:lang w:eastAsia="ko-KR"/>
              </w:rPr>
            </w:pPr>
            <w:r>
              <w:rPr>
                <w:rFonts w:eastAsiaTheme="minorEastAsia" w:cs="Arial" w:hint="eastAsia"/>
                <w:b w:val="0"/>
                <w:lang w:eastAsia="ko-KR"/>
              </w:rPr>
              <w:t>-</w:t>
            </w:r>
          </w:p>
        </w:tc>
      </w:tr>
    </w:tbl>
    <w:p w:rsidR="003D3E2E" w:rsidRPr="000620CD" w:rsidRDefault="003D3E2E" w:rsidP="000620CD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0620CD">
        <w:rPr>
          <w:rFonts w:hint="eastAsia"/>
          <w:szCs w:val="20"/>
          <w:lang w:val="en-US"/>
        </w:rPr>
        <w:t>Conclusions</w:t>
      </w:r>
    </w:p>
    <w:p w:rsidR="00437061" w:rsidRPr="00DE4B5A" w:rsidRDefault="00437061" w:rsidP="00437061">
      <w:pPr>
        <w:spacing w:before="60" w:line="288" w:lineRule="auto"/>
        <w:jc w:val="both"/>
        <w:rPr>
          <w:color w:val="000000" w:themeColor="text1"/>
        </w:rPr>
      </w:pPr>
      <w:r w:rsidRPr="00DE4B5A">
        <w:rPr>
          <w:color w:val="000000" w:themeColor="text1"/>
          <w:lang w:eastAsia="ko-KR"/>
        </w:rPr>
        <w:t xml:space="preserve">This contribution </w:t>
      </w:r>
      <w:r w:rsidR="00E33887">
        <w:rPr>
          <w:color w:val="000000" w:themeColor="text1"/>
          <w:lang w:eastAsia="ko-KR"/>
        </w:rPr>
        <w:t xml:space="preserve">has </w:t>
      </w:r>
      <w:r w:rsidRPr="00DE4B5A">
        <w:rPr>
          <w:color w:val="000000" w:themeColor="text1"/>
          <w:lang w:eastAsia="ko-KR"/>
        </w:rPr>
        <w:t>discusse</w:t>
      </w:r>
      <w:r w:rsidR="00E33887">
        <w:rPr>
          <w:color w:val="000000" w:themeColor="text1"/>
          <w:lang w:eastAsia="ko-KR"/>
        </w:rPr>
        <w:t>d</w:t>
      </w:r>
      <w:r w:rsidRPr="00DE4B5A">
        <w:rPr>
          <w:color w:val="000000" w:themeColor="text1"/>
          <w:lang w:eastAsia="ko-KR"/>
        </w:rPr>
        <w:t xml:space="preserve"> </w:t>
      </w:r>
      <w:r>
        <w:rPr>
          <w:color w:val="000000" w:themeColor="text1"/>
          <w:lang w:eastAsia="ko-KR"/>
        </w:rPr>
        <w:t>possible options for slot aggregation and proposes the following:</w:t>
      </w:r>
    </w:p>
    <w:p w:rsidR="006B7149" w:rsidRPr="006B7149" w:rsidRDefault="006B7149" w:rsidP="00BC2701">
      <w:pPr>
        <w:spacing w:after="0"/>
        <w:jc w:val="both"/>
        <w:rPr>
          <w:b/>
          <w:i/>
          <w:color w:val="000000" w:themeColor="text1"/>
          <w:lang w:eastAsia="ko-KR"/>
        </w:rPr>
      </w:pPr>
      <w:r w:rsidRPr="006B7149">
        <w:rPr>
          <w:b/>
          <w:i/>
          <w:color w:val="000000" w:themeColor="text1"/>
          <w:lang w:eastAsia="ko-KR"/>
        </w:rPr>
        <w:t xml:space="preserve">Proposal: Consider following options to achieve slot aggregation </w:t>
      </w:r>
      <w:r w:rsidR="000B32E5">
        <w:rPr>
          <w:b/>
          <w:i/>
          <w:color w:val="000000" w:themeColor="text1"/>
          <w:lang w:eastAsia="ko-KR"/>
        </w:rPr>
        <w:t xml:space="preserve">in DL and UL </w:t>
      </w:r>
      <w:r w:rsidRPr="006B7149">
        <w:rPr>
          <w:b/>
          <w:i/>
          <w:color w:val="000000" w:themeColor="text1"/>
          <w:lang w:eastAsia="ko-KR"/>
        </w:rPr>
        <w:t xml:space="preserve">and </w:t>
      </w:r>
      <w:r w:rsidR="009E7DA4">
        <w:rPr>
          <w:b/>
          <w:i/>
          <w:color w:val="000000" w:themeColor="text1"/>
          <w:lang w:eastAsia="ko-KR"/>
        </w:rPr>
        <w:t>further study the</w:t>
      </w:r>
      <w:r w:rsidRPr="006B7149">
        <w:rPr>
          <w:b/>
          <w:i/>
          <w:color w:val="000000" w:themeColor="text1"/>
          <w:lang w:eastAsia="ko-KR"/>
        </w:rPr>
        <w:t xml:space="preserve"> details</w:t>
      </w:r>
      <w:r w:rsidR="00437061">
        <w:rPr>
          <w:b/>
          <w:i/>
          <w:color w:val="000000" w:themeColor="text1"/>
          <w:lang w:eastAsia="ko-KR"/>
        </w:rPr>
        <w:t>.</w:t>
      </w:r>
    </w:p>
    <w:p w:rsidR="00BC2701" w:rsidRPr="00437061" w:rsidRDefault="00BC2701" w:rsidP="006B7149">
      <w:pPr>
        <w:pStyle w:val="a4"/>
        <w:numPr>
          <w:ilvl w:val="0"/>
          <w:numId w:val="22"/>
        </w:numPr>
        <w:spacing w:before="60" w:line="288" w:lineRule="auto"/>
        <w:ind w:leftChars="0"/>
        <w:jc w:val="both"/>
        <w:rPr>
          <w:b/>
          <w:i/>
          <w:color w:val="000000" w:themeColor="text1"/>
          <w:lang w:eastAsia="ko-KR"/>
        </w:rPr>
      </w:pPr>
      <w:r w:rsidRPr="00437061">
        <w:rPr>
          <w:b/>
          <w:i/>
          <w:color w:val="000000" w:themeColor="text1"/>
          <w:lang w:eastAsia="ko-KR"/>
        </w:rPr>
        <w:t>Option 1: Single scheduling grant in a slot schedules N (N</w:t>
      </w:r>
      <w:r w:rsidRPr="00437061">
        <w:rPr>
          <w:b/>
          <w:i/>
          <w:lang w:eastAsia="ko-KR"/>
        </w:rPr>
        <w:sym w:font="Symbol" w:char="F0B3"/>
      </w:r>
      <w:r w:rsidRPr="00437061">
        <w:rPr>
          <w:b/>
          <w:i/>
          <w:color w:val="000000" w:themeColor="text1"/>
          <w:lang w:eastAsia="ko-KR"/>
        </w:rPr>
        <w:t>1) Transport Block (TB) transmissions in N slots (i.e. an independent transport block per slot)</w:t>
      </w:r>
    </w:p>
    <w:p w:rsidR="00BC2701" w:rsidRPr="00437061" w:rsidRDefault="00BC2701" w:rsidP="006B7149">
      <w:pPr>
        <w:pStyle w:val="a4"/>
        <w:numPr>
          <w:ilvl w:val="0"/>
          <w:numId w:val="22"/>
        </w:numPr>
        <w:spacing w:before="60" w:line="288" w:lineRule="auto"/>
        <w:ind w:leftChars="0"/>
        <w:jc w:val="both"/>
        <w:rPr>
          <w:b/>
          <w:i/>
          <w:color w:val="000000" w:themeColor="text1"/>
          <w:lang w:eastAsia="ko-KR"/>
        </w:rPr>
      </w:pPr>
      <w:r w:rsidRPr="00437061">
        <w:rPr>
          <w:b/>
          <w:i/>
          <w:color w:val="000000" w:themeColor="text1"/>
          <w:lang w:eastAsia="ko-KR"/>
        </w:rPr>
        <w:t xml:space="preserve">Option 2: Single scheduling grant in a slot schedules </w:t>
      </w:r>
      <w:r w:rsidR="000B32E5">
        <w:rPr>
          <w:b/>
          <w:i/>
          <w:color w:val="000000" w:themeColor="text1"/>
          <w:lang w:eastAsia="ko-KR"/>
        </w:rPr>
        <w:t xml:space="preserve">the </w:t>
      </w:r>
      <w:r w:rsidRPr="00437061">
        <w:rPr>
          <w:b/>
          <w:i/>
          <w:color w:val="000000" w:themeColor="text1"/>
          <w:lang w:eastAsia="ko-KR"/>
        </w:rPr>
        <w:t>same Transport Block (TB) transmission</w:t>
      </w:r>
      <w:r w:rsidR="000B32E5">
        <w:rPr>
          <w:b/>
          <w:i/>
          <w:color w:val="000000" w:themeColor="text1"/>
          <w:lang w:eastAsia="ko-KR"/>
        </w:rPr>
        <w:t>s</w:t>
      </w:r>
      <w:r w:rsidRPr="00437061">
        <w:rPr>
          <w:b/>
          <w:i/>
          <w:color w:val="000000" w:themeColor="text1"/>
          <w:lang w:eastAsia="ko-KR"/>
        </w:rPr>
        <w:t xml:space="preserve"> in N slots (i.e. same transport block with RV change </w:t>
      </w:r>
      <w:r w:rsidR="00437061">
        <w:rPr>
          <w:b/>
          <w:i/>
          <w:color w:val="000000" w:themeColor="text1"/>
          <w:lang w:eastAsia="ko-KR"/>
        </w:rPr>
        <w:t>in each</w:t>
      </w:r>
      <w:r w:rsidRPr="00437061">
        <w:rPr>
          <w:b/>
          <w:i/>
          <w:color w:val="000000" w:themeColor="text1"/>
          <w:lang w:eastAsia="ko-KR"/>
        </w:rPr>
        <w:t xml:space="preserve"> slot)</w:t>
      </w:r>
    </w:p>
    <w:p w:rsidR="00BC2701" w:rsidRPr="00437061" w:rsidRDefault="00BC2701" w:rsidP="004E6F5F">
      <w:pPr>
        <w:pStyle w:val="a4"/>
        <w:numPr>
          <w:ilvl w:val="0"/>
          <w:numId w:val="22"/>
        </w:numPr>
        <w:spacing w:before="60" w:line="288" w:lineRule="auto"/>
        <w:ind w:leftChars="0"/>
        <w:jc w:val="both"/>
        <w:rPr>
          <w:b/>
          <w:i/>
          <w:color w:val="000000" w:themeColor="text1"/>
          <w:lang w:eastAsia="ko-KR"/>
        </w:rPr>
      </w:pPr>
      <w:r w:rsidRPr="00437061">
        <w:rPr>
          <w:b/>
          <w:i/>
          <w:color w:val="000000" w:themeColor="text1"/>
          <w:lang w:eastAsia="ko-KR"/>
        </w:rPr>
        <w:t>Option 3: Single scheduling grant in a slot schedules a single Transport Block (TB) transmission in N slots (i.e. a single transport block across N slots)</w:t>
      </w:r>
    </w:p>
    <w:sectPr w:rsidR="00BC2701" w:rsidRPr="00437061" w:rsidSect="00BD4CF4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6967" w:rsidRDefault="00176967">
      <w:r>
        <w:separator/>
      </w:r>
    </w:p>
  </w:endnote>
  <w:endnote w:type="continuationSeparator" w:id="0">
    <w:p w:rsidR="00176967" w:rsidRDefault="00176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6967" w:rsidRDefault="00176967">
      <w:r>
        <w:separator/>
      </w:r>
    </w:p>
  </w:footnote>
  <w:footnote w:type="continuationSeparator" w:id="0">
    <w:p w:rsidR="00176967" w:rsidRDefault="001769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4D83" w:rsidRDefault="00A54D83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1526436"/>
    <w:multiLevelType w:val="hybridMultilevel"/>
    <w:tmpl w:val="EBA0DFA0"/>
    <w:lvl w:ilvl="0" w:tplc="28C6BD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9863BA">
      <w:start w:val="1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1A8350">
      <w:start w:val="1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12FB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9E48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E0F4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586F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A8DE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26C2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23154E"/>
    <w:multiLevelType w:val="hybridMultilevel"/>
    <w:tmpl w:val="7CC030A2"/>
    <w:lvl w:ilvl="0" w:tplc="61927B94">
      <w:start w:val="2016"/>
      <w:numFmt w:val="bullet"/>
      <w:lvlText w:val="-"/>
      <w:lvlJc w:val="left"/>
      <w:pPr>
        <w:ind w:left="760" w:hanging="360"/>
      </w:pPr>
      <w:rPr>
        <w:rFonts w:ascii="Calibri" w:eastAsiaTheme="minorEastAsia" w:hAnsi="Calibri" w:cstheme="minorBidi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AEE0558"/>
    <w:multiLevelType w:val="hybridMultilevel"/>
    <w:tmpl w:val="E034AB68"/>
    <w:lvl w:ilvl="0" w:tplc="58788B1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D30280D"/>
    <w:multiLevelType w:val="hybridMultilevel"/>
    <w:tmpl w:val="4778490E"/>
    <w:lvl w:ilvl="0" w:tplc="8D94DEF8">
      <w:start w:val="4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2852D4F"/>
    <w:multiLevelType w:val="hybridMultilevel"/>
    <w:tmpl w:val="BDDC534C"/>
    <w:lvl w:ilvl="0" w:tplc="1CCE4B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A3428">
      <w:start w:val="409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70B0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34D4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0C78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9045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8C1C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080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ACAF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B541254"/>
    <w:multiLevelType w:val="hybridMultilevel"/>
    <w:tmpl w:val="161EC2D6"/>
    <w:lvl w:ilvl="0" w:tplc="FAE02906">
      <w:start w:val="20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25B4754"/>
    <w:multiLevelType w:val="hybridMultilevel"/>
    <w:tmpl w:val="F48EA6B6"/>
    <w:lvl w:ilvl="0" w:tplc="8758A1E2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7314181"/>
    <w:multiLevelType w:val="hybridMultilevel"/>
    <w:tmpl w:val="CDEC5E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9886EF0"/>
    <w:multiLevelType w:val="hybridMultilevel"/>
    <w:tmpl w:val="2760061E"/>
    <w:lvl w:ilvl="0" w:tplc="178CA936">
      <w:start w:val="1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3" w15:restartNumberingAfterBreak="0">
    <w:nsid w:val="2E5C2E35"/>
    <w:multiLevelType w:val="hybridMultilevel"/>
    <w:tmpl w:val="BAD4DCE2"/>
    <w:lvl w:ilvl="0" w:tplc="461629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64202E">
      <w:start w:val="113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E416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0D4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DC07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987B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9223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848B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084F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39B730B"/>
    <w:multiLevelType w:val="hybridMultilevel"/>
    <w:tmpl w:val="DB46C9B6"/>
    <w:lvl w:ilvl="0" w:tplc="6A00F4E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FC2A10"/>
    <w:multiLevelType w:val="hybridMultilevel"/>
    <w:tmpl w:val="D526CC98"/>
    <w:lvl w:ilvl="0" w:tplc="90C435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86932A">
      <w:start w:val="67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E66B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CC73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903F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6036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925E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BA96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166F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977396D"/>
    <w:multiLevelType w:val="hybridMultilevel"/>
    <w:tmpl w:val="E8CA2B04"/>
    <w:lvl w:ilvl="0" w:tplc="A0EAD504">
      <w:start w:val="1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7C80B54"/>
    <w:multiLevelType w:val="multilevel"/>
    <w:tmpl w:val="9A2AB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49894178"/>
    <w:multiLevelType w:val="hybridMultilevel"/>
    <w:tmpl w:val="7C4A965A"/>
    <w:lvl w:ilvl="0" w:tplc="A88C7846">
      <w:numFmt w:val="bullet"/>
      <w:lvlText w:val="-"/>
      <w:lvlJc w:val="left"/>
      <w:pPr>
        <w:ind w:left="760" w:hanging="360"/>
      </w:pPr>
      <w:rPr>
        <w:rFonts w:ascii="Calibri" w:eastAsia="맑은 고딕" w:hAnsi="Calibri" w:cstheme="minorBidi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4B73300"/>
    <w:multiLevelType w:val="hybridMultilevel"/>
    <w:tmpl w:val="9578C1FC"/>
    <w:lvl w:ilvl="0" w:tplc="6C6CDB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A8FD88">
      <w:start w:val="58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E66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38B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5EE9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D25B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5C56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A8D9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6800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5D767CF"/>
    <w:multiLevelType w:val="hybridMultilevel"/>
    <w:tmpl w:val="98E87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9B24F56"/>
    <w:multiLevelType w:val="hybridMultilevel"/>
    <w:tmpl w:val="D27432A4"/>
    <w:lvl w:ilvl="0" w:tplc="1C2296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1291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C6A0F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B423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7408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FEB5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CAD4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AC06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7094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31C7F90"/>
    <w:multiLevelType w:val="hybridMultilevel"/>
    <w:tmpl w:val="2902B7C8"/>
    <w:lvl w:ilvl="0" w:tplc="EDCEB3E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2A2FEE4">
      <w:start w:val="4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344968">
      <w:start w:val="47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8E4A14E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AF26AB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10905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5843E1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278C8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C1257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27B3532"/>
    <w:multiLevelType w:val="hybridMultilevel"/>
    <w:tmpl w:val="F4F03018"/>
    <w:lvl w:ilvl="0" w:tplc="CDAE2CB2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5A764E5"/>
    <w:multiLevelType w:val="hybridMultilevel"/>
    <w:tmpl w:val="07DAB792"/>
    <w:lvl w:ilvl="0" w:tplc="0CC8B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BAA092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7CE90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E71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688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48E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2AD9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4C3B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1C8D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6073654"/>
    <w:multiLevelType w:val="hybridMultilevel"/>
    <w:tmpl w:val="DCB2386A"/>
    <w:lvl w:ilvl="0" w:tplc="B608029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6C375AB"/>
    <w:multiLevelType w:val="hybridMultilevel"/>
    <w:tmpl w:val="0B3C4160"/>
    <w:lvl w:ilvl="0" w:tplc="A0846D4E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23"/>
  </w:num>
  <w:num w:numId="4">
    <w:abstractNumId w:val="28"/>
  </w:num>
  <w:num w:numId="5">
    <w:abstractNumId w:val="14"/>
  </w:num>
  <w:num w:numId="6">
    <w:abstractNumId w:val="13"/>
  </w:num>
  <w:num w:numId="7">
    <w:abstractNumId w:val="0"/>
  </w:num>
  <w:num w:numId="8">
    <w:abstractNumId w:val="3"/>
  </w:num>
  <w:num w:numId="9">
    <w:abstractNumId w:val="19"/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21"/>
  </w:num>
  <w:num w:numId="15">
    <w:abstractNumId w:val="26"/>
  </w:num>
  <w:num w:numId="16">
    <w:abstractNumId w:val="16"/>
  </w:num>
  <w:num w:numId="17">
    <w:abstractNumId w:val="8"/>
  </w:num>
  <w:num w:numId="18">
    <w:abstractNumId w:val="6"/>
  </w:num>
  <w:num w:numId="19">
    <w:abstractNumId w:val="31"/>
  </w:num>
  <w:num w:numId="20">
    <w:abstractNumId w:val="11"/>
  </w:num>
  <w:num w:numId="21">
    <w:abstractNumId w:val="25"/>
  </w:num>
  <w:num w:numId="22">
    <w:abstractNumId w:val="30"/>
  </w:num>
  <w:num w:numId="23">
    <w:abstractNumId w:val="17"/>
  </w:num>
  <w:num w:numId="24">
    <w:abstractNumId w:val="29"/>
  </w:num>
  <w:num w:numId="25">
    <w:abstractNumId w:val="18"/>
  </w:num>
  <w:num w:numId="26">
    <w:abstractNumId w:val="2"/>
  </w:num>
  <w:num w:numId="27">
    <w:abstractNumId w:val="20"/>
  </w:num>
  <w:num w:numId="28">
    <w:abstractNumId w:val="15"/>
  </w:num>
  <w:num w:numId="29">
    <w:abstractNumId w:val="1"/>
  </w:num>
  <w:num w:numId="30">
    <w:abstractNumId w:val="24"/>
  </w:num>
  <w:num w:numId="31">
    <w:abstractNumId w:val="4"/>
  </w:num>
  <w:num w:numId="32">
    <w:abstractNumId w:val="9"/>
  </w:num>
  <w:num w:numId="33">
    <w:abstractNumId w:val="27"/>
  </w:num>
  <w:num w:numId="34">
    <w:abstractNumId w:val="22"/>
  </w:num>
  <w:num w:numId="35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289"/>
    <w:rsid w:val="00001C76"/>
    <w:rsid w:val="000020C0"/>
    <w:rsid w:val="00002A92"/>
    <w:rsid w:val="000033A8"/>
    <w:rsid w:val="00004076"/>
    <w:rsid w:val="00005774"/>
    <w:rsid w:val="00005951"/>
    <w:rsid w:val="00007907"/>
    <w:rsid w:val="00010910"/>
    <w:rsid w:val="00010921"/>
    <w:rsid w:val="00010C3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10FF"/>
    <w:rsid w:val="00021CA4"/>
    <w:rsid w:val="00022194"/>
    <w:rsid w:val="00022677"/>
    <w:rsid w:val="00022C4C"/>
    <w:rsid w:val="00022E33"/>
    <w:rsid w:val="00027A22"/>
    <w:rsid w:val="00030B6F"/>
    <w:rsid w:val="00030EA8"/>
    <w:rsid w:val="0003271D"/>
    <w:rsid w:val="00032854"/>
    <w:rsid w:val="000359C4"/>
    <w:rsid w:val="000375ED"/>
    <w:rsid w:val="00040D18"/>
    <w:rsid w:val="0004152C"/>
    <w:rsid w:val="00043F06"/>
    <w:rsid w:val="00045082"/>
    <w:rsid w:val="00046AB8"/>
    <w:rsid w:val="00046EDE"/>
    <w:rsid w:val="0005019A"/>
    <w:rsid w:val="00051AFF"/>
    <w:rsid w:val="00052776"/>
    <w:rsid w:val="00053132"/>
    <w:rsid w:val="00053633"/>
    <w:rsid w:val="00053930"/>
    <w:rsid w:val="000543C0"/>
    <w:rsid w:val="00054AE1"/>
    <w:rsid w:val="000551A1"/>
    <w:rsid w:val="00055EC9"/>
    <w:rsid w:val="00056B06"/>
    <w:rsid w:val="00057250"/>
    <w:rsid w:val="00057853"/>
    <w:rsid w:val="00057CB5"/>
    <w:rsid w:val="00060151"/>
    <w:rsid w:val="000620CD"/>
    <w:rsid w:val="0006267E"/>
    <w:rsid w:val="00062716"/>
    <w:rsid w:val="000627C6"/>
    <w:rsid w:val="00063AC6"/>
    <w:rsid w:val="00065630"/>
    <w:rsid w:val="00065C00"/>
    <w:rsid w:val="0007119C"/>
    <w:rsid w:val="00072453"/>
    <w:rsid w:val="00072C1F"/>
    <w:rsid w:val="00073C42"/>
    <w:rsid w:val="00073E25"/>
    <w:rsid w:val="000755B5"/>
    <w:rsid w:val="0007650C"/>
    <w:rsid w:val="00076C44"/>
    <w:rsid w:val="00076FF5"/>
    <w:rsid w:val="000775AB"/>
    <w:rsid w:val="00083457"/>
    <w:rsid w:val="00083DE3"/>
    <w:rsid w:val="000862ED"/>
    <w:rsid w:val="00086364"/>
    <w:rsid w:val="00086A31"/>
    <w:rsid w:val="00087EEE"/>
    <w:rsid w:val="00087F06"/>
    <w:rsid w:val="000902E8"/>
    <w:rsid w:val="00090A57"/>
    <w:rsid w:val="00091C52"/>
    <w:rsid w:val="00092123"/>
    <w:rsid w:val="000934B6"/>
    <w:rsid w:val="000948FB"/>
    <w:rsid w:val="00094B22"/>
    <w:rsid w:val="0009739B"/>
    <w:rsid w:val="000A0FAC"/>
    <w:rsid w:val="000A1D31"/>
    <w:rsid w:val="000A26F4"/>
    <w:rsid w:val="000A2D74"/>
    <w:rsid w:val="000A4785"/>
    <w:rsid w:val="000A5315"/>
    <w:rsid w:val="000A591F"/>
    <w:rsid w:val="000A6336"/>
    <w:rsid w:val="000A77A6"/>
    <w:rsid w:val="000B0B99"/>
    <w:rsid w:val="000B1FCD"/>
    <w:rsid w:val="000B25B1"/>
    <w:rsid w:val="000B264D"/>
    <w:rsid w:val="000B2B68"/>
    <w:rsid w:val="000B32E5"/>
    <w:rsid w:val="000B32FD"/>
    <w:rsid w:val="000B3369"/>
    <w:rsid w:val="000B4FD7"/>
    <w:rsid w:val="000B56DE"/>
    <w:rsid w:val="000C074E"/>
    <w:rsid w:val="000C0F99"/>
    <w:rsid w:val="000C14C1"/>
    <w:rsid w:val="000C2DAC"/>
    <w:rsid w:val="000C3A4B"/>
    <w:rsid w:val="000C56CE"/>
    <w:rsid w:val="000C650F"/>
    <w:rsid w:val="000C7D54"/>
    <w:rsid w:val="000D00DD"/>
    <w:rsid w:val="000D1026"/>
    <w:rsid w:val="000D19F4"/>
    <w:rsid w:val="000D1CB9"/>
    <w:rsid w:val="000D1F29"/>
    <w:rsid w:val="000D25AC"/>
    <w:rsid w:val="000D435D"/>
    <w:rsid w:val="000D4680"/>
    <w:rsid w:val="000D4806"/>
    <w:rsid w:val="000D5200"/>
    <w:rsid w:val="000D758A"/>
    <w:rsid w:val="000D77B5"/>
    <w:rsid w:val="000E1471"/>
    <w:rsid w:val="000E1AF3"/>
    <w:rsid w:val="000E2201"/>
    <w:rsid w:val="000E34D6"/>
    <w:rsid w:val="000E48A4"/>
    <w:rsid w:val="000E512F"/>
    <w:rsid w:val="000E6539"/>
    <w:rsid w:val="000E7166"/>
    <w:rsid w:val="000F021D"/>
    <w:rsid w:val="000F06CF"/>
    <w:rsid w:val="000F0D83"/>
    <w:rsid w:val="000F28A5"/>
    <w:rsid w:val="000F2916"/>
    <w:rsid w:val="000F3287"/>
    <w:rsid w:val="000F3AB3"/>
    <w:rsid w:val="000F433B"/>
    <w:rsid w:val="000F5D7C"/>
    <w:rsid w:val="000F60C9"/>
    <w:rsid w:val="000F762B"/>
    <w:rsid w:val="000F7A66"/>
    <w:rsid w:val="00100CCE"/>
    <w:rsid w:val="0010112F"/>
    <w:rsid w:val="00101AC6"/>
    <w:rsid w:val="00101FE9"/>
    <w:rsid w:val="00102506"/>
    <w:rsid w:val="001038BF"/>
    <w:rsid w:val="00103FB1"/>
    <w:rsid w:val="00104BD6"/>
    <w:rsid w:val="00106085"/>
    <w:rsid w:val="001067FF"/>
    <w:rsid w:val="00106E00"/>
    <w:rsid w:val="00106F9A"/>
    <w:rsid w:val="00107C3A"/>
    <w:rsid w:val="0011011B"/>
    <w:rsid w:val="001111C4"/>
    <w:rsid w:val="00111454"/>
    <w:rsid w:val="00112A63"/>
    <w:rsid w:val="00112A78"/>
    <w:rsid w:val="00114203"/>
    <w:rsid w:val="00114A88"/>
    <w:rsid w:val="00114EB4"/>
    <w:rsid w:val="00114EDB"/>
    <w:rsid w:val="00114F39"/>
    <w:rsid w:val="001155B8"/>
    <w:rsid w:val="00115AB2"/>
    <w:rsid w:val="0011739B"/>
    <w:rsid w:val="00117B15"/>
    <w:rsid w:val="00120B93"/>
    <w:rsid w:val="00121508"/>
    <w:rsid w:val="0012156A"/>
    <w:rsid w:val="001219C2"/>
    <w:rsid w:val="00121AC2"/>
    <w:rsid w:val="0012303A"/>
    <w:rsid w:val="00123B51"/>
    <w:rsid w:val="00127AD3"/>
    <w:rsid w:val="0013023F"/>
    <w:rsid w:val="0013041F"/>
    <w:rsid w:val="00130A5C"/>
    <w:rsid w:val="00131748"/>
    <w:rsid w:val="00132CCB"/>
    <w:rsid w:val="00133026"/>
    <w:rsid w:val="00133527"/>
    <w:rsid w:val="00135071"/>
    <w:rsid w:val="00135EB0"/>
    <w:rsid w:val="00136E4B"/>
    <w:rsid w:val="00137048"/>
    <w:rsid w:val="00137383"/>
    <w:rsid w:val="001379DE"/>
    <w:rsid w:val="0014063F"/>
    <w:rsid w:val="00140E28"/>
    <w:rsid w:val="00141472"/>
    <w:rsid w:val="0014343A"/>
    <w:rsid w:val="001437A2"/>
    <w:rsid w:val="00143869"/>
    <w:rsid w:val="00146DE6"/>
    <w:rsid w:val="001471E4"/>
    <w:rsid w:val="00147305"/>
    <w:rsid w:val="001503B7"/>
    <w:rsid w:val="001535A8"/>
    <w:rsid w:val="0015445A"/>
    <w:rsid w:val="00155943"/>
    <w:rsid w:val="00162392"/>
    <w:rsid w:val="001639BD"/>
    <w:rsid w:val="00164498"/>
    <w:rsid w:val="001649A0"/>
    <w:rsid w:val="0016551E"/>
    <w:rsid w:val="00166B83"/>
    <w:rsid w:val="0016793B"/>
    <w:rsid w:val="00167F3F"/>
    <w:rsid w:val="0017033E"/>
    <w:rsid w:val="00170CD5"/>
    <w:rsid w:val="00171C86"/>
    <w:rsid w:val="00171E74"/>
    <w:rsid w:val="00172663"/>
    <w:rsid w:val="00173F11"/>
    <w:rsid w:val="001756F1"/>
    <w:rsid w:val="001762FF"/>
    <w:rsid w:val="00176967"/>
    <w:rsid w:val="00176B67"/>
    <w:rsid w:val="00177303"/>
    <w:rsid w:val="00180449"/>
    <w:rsid w:val="00180AD4"/>
    <w:rsid w:val="00180CFB"/>
    <w:rsid w:val="001811D3"/>
    <w:rsid w:val="00181899"/>
    <w:rsid w:val="00182848"/>
    <w:rsid w:val="00182E06"/>
    <w:rsid w:val="00182F58"/>
    <w:rsid w:val="00184388"/>
    <w:rsid w:val="00184848"/>
    <w:rsid w:val="001850D6"/>
    <w:rsid w:val="001866C3"/>
    <w:rsid w:val="00187DAE"/>
    <w:rsid w:val="00190B32"/>
    <w:rsid w:val="001911AC"/>
    <w:rsid w:val="0019161B"/>
    <w:rsid w:val="0019499E"/>
    <w:rsid w:val="00196998"/>
    <w:rsid w:val="00196B28"/>
    <w:rsid w:val="0019735B"/>
    <w:rsid w:val="00197743"/>
    <w:rsid w:val="00197BA4"/>
    <w:rsid w:val="001A00D9"/>
    <w:rsid w:val="001A2884"/>
    <w:rsid w:val="001A3681"/>
    <w:rsid w:val="001A3AFD"/>
    <w:rsid w:val="001A3EC6"/>
    <w:rsid w:val="001A53DF"/>
    <w:rsid w:val="001A56C7"/>
    <w:rsid w:val="001A624C"/>
    <w:rsid w:val="001A7C4B"/>
    <w:rsid w:val="001B010D"/>
    <w:rsid w:val="001B0D8A"/>
    <w:rsid w:val="001B1D24"/>
    <w:rsid w:val="001B1FAD"/>
    <w:rsid w:val="001B620C"/>
    <w:rsid w:val="001B73F7"/>
    <w:rsid w:val="001B7B86"/>
    <w:rsid w:val="001C011D"/>
    <w:rsid w:val="001C0292"/>
    <w:rsid w:val="001C06AA"/>
    <w:rsid w:val="001C186D"/>
    <w:rsid w:val="001C1D03"/>
    <w:rsid w:val="001C1E17"/>
    <w:rsid w:val="001C2D74"/>
    <w:rsid w:val="001C3462"/>
    <w:rsid w:val="001C3694"/>
    <w:rsid w:val="001C46E4"/>
    <w:rsid w:val="001C64AB"/>
    <w:rsid w:val="001C6890"/>
    <w:rsid w:val="001C76C5"/>
    <w:rsid w:val="001C7CCA"/>
    <w:rsid w:val="001D04EE"/>
    <w:rsid w:val="001D0661"/>
    <w:rsid w:val="001D07C2"/>
    <w:rsid w:val="001D0883"/>
    <w:rsid w:val="001D0C91"/>
    <w:rsid w:val="001D0D60"/>
    <w:rsid w:val="001D0FD7"/>
    <w:rsid w:val="001D2861"/>
    <w:rsid w:val="001D4091"/>
    <w:rsid w:val="001D518C"/>
    <w:rsid w:val="001D524E"/>
    <w:rsid w:val="001D61B8"/>
    <w:rsid w:val="001E01A3"/>
    <w:rsid w:val="001E083E"/>
    <w:rsid w:val="001E0954"/>
    <w:rsid w:val="001E2551"/>
    <w:rsid w:val="001E5210"/>
    <w:rsid w:val="001E64BD"/>
    <w:rsid w:val="001E6796"/>
    <w:rsid w:val="001E7B19"/>
    <w:rsid w:val="001F1253"/>
    <w:rsid w:val="001F1669"/>
    <w:rsid w:val="001F2638"/>
    <w:rsid w:val="001F28FD"/>
    <w:rsid w:val="001F305C"/>
    <w:rsid w:val="001F3815"/>
    <w:rsid w:val="001F3BD8"/>
    <w:rsid w:val="001F4519"/>
    <w:rsid w:val="001F5199"/>
    <w:rsid w:val="001F5218"/>
    <w:rsid w:val="001F6F91"/>
    <w:rsid w:val="001F7C2B"/>
    <w:rsid w:val="00202049"/>
    <w:rsid w:val="00202279"/>
    <w:rsid w:val="00202BE0"/>
    <w:rsid w:val="002044FD"/>
    <w:rsid w:val="002051F8"/>
    <w:rsid w:val="00205913"/>
    <w:rsid w:val="00205DF1"/>
    <w:rsid w:val="00207891"/>
    <w:rsid w:val="00210E00"/>
    <w:rsid w:val="00211195"/>
    <w:rsid w:val="0021177B"/>
    <w:rsid w:val="0021354A"/>
    <w:rsid w:val="00214221"/>
    <w:rsid w:val="0021488F"/>
    <w:rsid w:val="0021595D"/>
    <w:rsid w:val="002160F1"/>
    <w:rsid w:val="002164F7"/>
    <w:rsid w:val="00217130"/>
    <w:rsid w:val="002177FD"/>
    <w:rsid w:val="00217AA4"/>
    <w:rsid w:val="00220CE6"/>
    <w:rsid w:val="00221014"/>
    <w:rsid w:val="00221965"/>
    <w:rsid w:val="00222B5E"/>
    <w:rsid w:val="002234ED"/>
    <w:rsid w:val="00223BC8"/>
    <w:rsid w:val="00225263"/>
    <w:rsid w:val="00225F6B"/>
    <w:rsid w:val="00227E85"/>
    <w:rsid w:val="002302CD"/>
    <w:rsid w:val="00230369"/>
    <w:rsid w:val="00232052"/>
    <w:rsid w:val="00233868"/>
    <w:rsid w:val="002354CF"/>
    <w:rsid w:val="00235759"/>
    <w:rsid w:val="0023789F"/>
    <w:rsid w:val="00237EB6"/>
    <w:rsid w:val="0024012A"/>
    <w:rsid w:val="00240808"/>
    <w:rsid w:val="0024133B"/>
    <w:rsid w:val="00242798"/>
    <w:rsid w:val="002428B8"/>
    <w:rsid w:val="00242921"/>
    <w:rsid w:val="00244EF2"/>
    <w:rsid w:val="00245C3D"/>
    <w:rsid w:val="002469F1"/>
    <w:rsid w:val="0024758D"/>
    <w:rsid w:val="00250370"/>
    <w:rsid w:val="00251DAC"/>
    <w:rsid w:val="00252415"/>
    <w:rsid w:val="0025287D"/>
    <w:rsid w:val="00252B96"/>
    <w:rsid w:val="00254D8C"/>
    <w:rsid w:val="002558D5"/>
    <w:rsid w:val="002562C5"/>
    <w:rsid w:val="0025697E"/>
    <w:rsid w:val="00257528"/>
    <w:rsid w:val="002576FF"/>
    <w:rsid w:val="00257F7E"/>
    <w:rsid w:val="002600E6"/>
    <w:rsid w:val="002608AE"/>
    <w:rsid w:val="00261808"/>
    <w:rsid w:val="002624DF"/>
    <w:rsid w:val="00262587"/>
    <w:rsid w:val="002638DC"/>
    <w:rsid w:val="00264DBB"/>
    <w:rsid w:val="00266890"/>
    <w:rsid w:val="00266901"/>
    <w:rsid w:val="00266A3B"/>
    <w:rsid w:val="002679C3"/>
    <w:rsid w:val="00270425"/>
    <w:rsid w:val="0027050B"/>
    <w:rsid w:val="002714B9"/>
    <w:rsid w:val="00271B43"/>
    <w:rsid w:val="00271FF9"/>
    <w:rsid w:val="00272B91"/>
    <w:rsid w:val="002738B0"/>
    <w:rsid w:val="002738CD"/>
    <w:rsid w:val="00274128"/>
    <w:rsid w:val="00274425"/>
    <w:rsid w:val="00274B12"/>
    <w:rsid w:val="00274B8B"/>
    <w:rsid w:val="002757AF"/>
    <w:rsid w:val="0027602A"/>
    <w:rsid w:val="00277131"/>
    <w:rsid w:val="002779F6"/>
    <w:rsid w:val="00277F82"/>
    <w:rsid w:val="00280698"/>
    <w:rsid w:val="00280A79"/>
    <w:rsid w:val="00280D04"/>
    <w:rsid w:val="00280DEA"/>
    <w:rsid w:val="002812EC"/>
    <w:rsid w:val="002823A4"/>
    <w:rsid w:val="00282DB7"/>
    <w:rsid w:val="00283135"/>
    <w:rsid w:val="002831F2"/>
    <w:rsid w:val="00284524"/>
    <w:rsid w:val="002852BE"/>
    <w:rsid w:val="00286C60"/>
    <w:rsid w:val="002876DD"/>
    <w:rsid w:val="00287951"/>
    <w:rsid w:val="00287C21"/>
    <w:rsid w:val="00287F14"/>
    <w:rsid w:val="002904E3"/>
    <w:rsid w:val="00290AEF"/>
    <w:rsid w:val="00290BE2"/>
    <w:rsid w:val="0029296E"/>
    <w:rsid w:val="002938B1"/>
    <w:rsid w:val="00293CAF"/>
    <w:rsid w:val="00293E6E"/>
    <w:rsid w:val="00294508"/>
    <w:rsid w:val="00294FAA"/>
    <w:rsid w:val="002958FD"/>
    <w:rsid w:val="00295B0A"/>
    <w:rsid w:val="00295DBA"/>
    <w:rsid w:val="00296E64"/>
    <w:rsid w:val="00297C2F"/>
    <w:rsid w:val="002A0128"/>
    <w:rsid w:val="002A1E47"/>
    <w:rsid w:val="002A3A3D"/>
    <w:rsid w:val="002A41D2"/>
    <w:rsid w:val="002A626F"/>
    <w:rsid w:val="002A7253"/>
    <w:rsid w:val="002A74D6"/>
    <w:rsid w:val="002A7F71"/>
    <w:rsid w:val="002B099E"/>
    <w:rsid w:val="002B515A"/>
    <w:rsid w:val="002B52C6"/>
    <w:rsid w:val="002B57DB"/>
    <w:rsid w:val="002B616A"/>
    <w:rsid w:val="002B6A59"/>
    <w:rsid w:val="002B6BDA"/>
    <w:rsid w:val="002B71B0"/>
    <w:rsid w:val="002C0D28"/>
    <w:rsid w:val="002C1230"/>
    <w:rsid w:val="002C300C"/>
    <w:rsid w:val="002C42E5"/>
    <w:rsid w:val="002C46A5"/>
    <w:rsid w:val="002D185B"/>
    <w:rsid w:val="002D233C"/>
    <w:rsid w:val="002D2C23"/>
    <w:rsid w:val="002D2EF7"/>
    <w:rsid w:val="002D488B"/>
    <w:rsid w:val="002D53AF"/>
    <w:rsid w:val="002D5B2B"/>
    <w:rsid w:val="002D6D95"/>
    <w:rsid w:val="002D6FEE"/>
    <w:rsid w:val="002E11B9"/>
    <w:rsid w:val="002E2C90"/>
    <w:rsid w:val="002E2CB4"/>
    <w:rsid w:val="002E315D"/>
    <w:rsid w:val="002E333E"/>
    <w:rsid w:val="002E3CBC"/>
    <w:rsid w:val="002E5EC2"/>
    <w:rsid w:val="002E60AB"/>
    <w:rsid w:val="002F00C5"/>
    <w:rsid w:val="002F1C3B"/>
    <w:rsid w:val="002F28D8"/>
    <w:rsid w:val="002F3E13"/>
    <w:rsid w:val="002F47AD"/>
    <w:rsid w:val="002F5790"/>
    <w:rsid w:val="002F6295"/>
    <w:rsid w:val="002F6FEC"/>
    <w:rsid w:val="002F7114"/>
    <w:rsid w:val="0030008B"/>
    <w:rsid w:val="003006CA"/>
    <w:rsid w:val="00303177"/>
    <w:rsid w:val="0030336D"/>
    <w:rsid w:val="003034E1"/>
    <w:rsid w:val="00303FBB"/>
    <w:rsid w:val="00304ACA"/>
    <w:rsid w:val="003052A7"/>
    <w:rsid w:val="003065FD"/>
    <w:rsid w:val="0031062D"/>
    <w:rsid w:val="00310B3E"/>
    <w:rsid w:val="003114E5"/>
    <w:rsid w:val="00313945"/>
    <w:rsid w:val="00313DC6"/>
    <w:rsid w:val="00313E28"/>
    <w:rsid w:val="00314E63"/>
    <w:rsid w:val="003155DC"/>
    <w:rsid w:val="00315EF0"/>
    <w:rsid w:val="003164CC"/>
    <w:rsid w:val="00316644"/>
    <w:rsid w:val="00316AD7"/>
    <w:rsid w:val="00317FB1"/>
    <w:rsid w:val="0032098B"/>
    <w:rsid w:val="003214AE"/>
    <w:rsid w:val="003217E5"/>
    <w:rsid w:val="00323455"/>
    <w:rsid w:val="003237AF"/>
    <w:rsid w:val="00324DCD"/>
    <w:rsid w:val="00324E9C"/>
    <w:rsid w:val="003250F2"/>
    <w:rsid w:val="003254A4"/>
    <w:rsid w:val="00326441"/>
    <w:rsid w:val="003264AA"/>
    <w:rsid w:val="0032775A"/>
    <w:rsid w:val="0033129D"/>
    <w:rsid w:val="003324E2"/>
    <w:rsid w:val="003337C9"/>
    <w:rsid w:val="00333EDD"/>
    <w:rsid w:val="0033544D"/>
    <w:rsid w:val="00336575"/>
    <w:rsid w:val="00337211"/>
    <w:rsid w:val="00337623"/>
    <w:rsid w:val="003406B4"/>
    <w:rsid w:val="0034227B"/>
    <w:rsid w:val="0034437D"/>
    <w:rsid w:val="0034484F"/>
    <w:rsid w:val="00345DEA"/>
    <w:rsid w:val="0034733A"/>
    <w:rsid w:val="003476A1"/>
    <w:rsid w:val="003514CD"/>
    <w:rsid w:val="00353783"/>
    <w:rsid w:val="00354667"/>
    <w:rsid w:val="00354C75"/>
    <w:rsid w:val="003552C8"/>
    <w:rsid w:val="00355B93"/>
    <w:rsid w:val="003575BA"/>
    <w:rsid w:val="00360211"/>
    <w:rsid w:val="00361538"/>
    <w:rsid w:val="00361D72"/>
    <w:rsid w:val="00362D53"/>
    <w:rsid w:val="00362DB7"/>
    <w:rsid w:val="00363312"/>
    <w:rsid w:val="003636D3"/>
    <w:rsid w:val="00363F8E"/>
    <w:rsid w:val="00364359"/>
    <w:rsid w:val="00364A48"/>
    <w:rsid w:val="00364A9A"/>
    <w:rsid w:val="00367444"/>
    <w:rsid w:val="00367C76"/>
    <w:rsid w:val="00367F5B"/>
    <w:rsid w:val="0037239C"/>
    <w:rsid w:val="003738D9"/>
    <w:rsid w:val="00373942"/>
    <w:rsid w:val="00373992"/>
    <w:rsid w:val="003739C4"/>
    <w:rsid w:val="00373FE3"/>
    <w:rsid w:val="003752DA"/>
    <w:rsid w:val="00376CA1"/>
    <w:rsid w:val="003773A4"/>
    <w:rsid w:val="00377D5D"/>
    <w:rsid w:val="00380384"/>
    <w:rsid w:val="0038169D"/>
    <w:rsid w:val="00381784"/>
    <w:rsid w:val="003818F6"/>
    <w:rsid w:val="00381CB6"/>
    <w:rsid w:val="00382687"/>
    <w:rsid w:val="0038352B"/>
    <w:rsid w:val="0038584A"/>
    <w:rsid w:val="003877AE"/>
    <w:rsid w:val="00390D43"/>
    <w:rsid w:val="00391AA1"/>
    <w:rsid w:val="00392B69"/>
    <w:rsid w:val="00392E06"/>
    <w:rsid w:val="00393923"/>
    <w:rsid w:val="0039435D"/>
    <w:rsid w:val="0039448A"/>
    <w:rsid w:val="0039464E"/>
    <w:rsid w:val="003947B1"/>
    <w:rsid w:val="00394CB0"/>
    <w:rsid w:val="00395052"/>
    <w:rsid w:val="0039593B"/>
    <w:rsid w:val="00395E02"/>
    <w:rsid w:val="00396217"/>
    <w:rsid w:val="003965FC"/>
    <w:rsid w:val="00397FC6"/>
    <w:rsid w:val="003A4806"/>
    <w:rsid w:val="003A5945"/>
    <w:rsid w:val="003A68D3"/>
    <w:rsid w:val="003A730C"/>
    <w:rsid w:val="003B0031"/>
    <w:rsid w:val="003B0AC6"/>
    <w:rsid w:val="003B33FB"/>
    <w:rsid w:val="003B486C"/>
    <w:rsid w:val="003B4F37"/>
    <w:rsid w:val="003B55C8"/>
    <w:rsid w:val="003B784F"/>
    <w:rsid w:val="003C0353"/>
    <w:rsid w:val="003C13C6"/>
    <w:rsid w:val="003C1E94"/>
    <w:rsid w:val="003C27F4"/>
    <w:rsid w:val="003C2C5D"/>
    <w:rsid w:val="003C32F0"/>
    <w:rsid w:val="003C53D6"/>
    <w:rsid w:val="003C5A7F"/>
    <w:rsid w:val="003C5BAF"/>
    <w:rsid w:val="003C5ED0"/>
    <w:rsid w:val="003C73BB"/>
    <w:rsid w:val="003C748B"/>
    <w:rsid w:val="003D1649"/>
    <w:rsid w:val="003D3265"/>
    <w:rsid w:val="003D3E2E"/>
    <w:rsid w:val="003D44EF"/>
    <w:rsid w:val="003D79CD"/>
    <w:rsid w:val="003E06F9"/>
    <w:rsid w:val="003E079D"/>
    <w:rsid w:val="003E0FEE"/>
    <w:rsid w:val="003E1282"/>
    <w:rsid w:val="003E1753"/>
    <w:rsid w:val="003E2779"/>
    <w:rsid w:val="003E625E"/>
    <w:rsid w:val="003E633B"/>
    <w:rsid w:val="003E6A7B"/>
    <w:rsid w:val="003F0727"/>
    <w:rsid w:val="003F0876"/>
    <w:rsid w:val="003F0A78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3F7931"/>
    <w:rsid w:val="00401F93"/>
    <w:rsid w:val="0040329D"/>
    <w:rsid w:val="004038E2"/>
    <w:rsid w:val="0040391C"/>
    <w:rsid w:val="00404B4A"/>
    <w:rsid w:val="004058C6"/>
    <w:rsid w:val="0040633D"/>
    <w:rsid w:val="00407604"/>
    <w:rsid w:val="00407CD6"/>
    <w:rsid w:val="004102F3"/>
    <w:rsid w:val="004107E6"/>
    <w:rsid w:val="004114F7"/>
    <w:rsid w:val="00413160"/>
    <w:rsid w:val="00413E61"/>
    <w:rsid w:val="004153EE"/>
    <w:rsid w:val="00420853"/>
    <w:rsid w:val="00420884"/>
    <w:rsid w:val="004211BE"/>
    <w:rsid w:val="00421653"/>
    <w:rsid w:val="00421E04"/>
    <w:rsid w:val="004239D8"/>
    <w:rsid w:val="004240D5"/>
    <w:rsid w:val="00424A72"/>
    <w:rsid w:val="00424D6E"/>
    <w:rsid w:val="00425110"/>
    <w:rsid w:val="004254DF"/>
    <w:rsid w:val="00425939"/>
    <w:rsid w:val="00427387"/>
    <w:rsid w:val="004300DC"/>
    <w:rsid w:val="00430452"/>
    <w:rsid w:val="00430C46"/>
    <w:rsid w:val="00431DF0"/>
    <w:rsid w:val="00432D00"/>
    <w:rsid w:val="00433006"/>
    <w:rsid w:val="00433489"/>
    <w:rsid w:val="004351C1"/>
    <w:rsid w:val="00435EE6"/>
    <w:rsid w:val="00436AEE"/>
    <w:rsid w:val="00437061"/>
    <w:rsid w:val="00437386"/>
    <w:rsid w:val="00440D1D"/>
    <w:rsid w:val="00440E60"/>
    <w:rsid w:val="00442902"/>
    <w:rsid w:val="00442C0D"/>
    <w:rsid w:val="004430A5"/>
    <w:rsid w:val="004431FA"/>
    <w:rsid w:val="00445622"/>
    <w:rsid w:val="0044702F"/>
    <w:rsid w:val="004471CE"/>
    <w:rsid w:val="00450C48"/>
    <w:rsid w:val="00452E54"/>
    <w:rsid w:val="004530DE"/>
    <w:rsid w:val="004531A4"/>
    <w:rsid w:val="0045322C"/>
    <w:rsid w:val="0045336D"/>
    <w:rsid w:val="00453A81"/>
    <w:rsid w:val="00454D22"/>
    <w:rsid w:val="00455E7A"/>
    <w:rsid w:val="00456447"/>
    <w:rsid w:val="00456E98"/>
    <w:rsid w:val="00461C28"/>
    <w:rsid w:val="004624A3"/>
    <w:rsid w:val="0046666D"/>
    <w:rsid w:val="00467A29"/>
    <w:rsid w:val="00470D36"/>
    <w:rsid w:val="0047128F"/>
    <w:rsid w:val="00472D72"/>
    <w:rsid w:val="00473867"/>
    <w:rsid w:val="00473944"/>
    <w:rsid w:val="00474060"/>
    <w:rsid w:val="00474BDC"/>
    <w:rsid w:val="00474D44"/>
    <w:rsid w:val="00474F44"/>
    <w:rsid w:val="00475C77"/>
    <w:rsid w:val="0047692C"/>
    <w:rsid w:val="00477672"/>
    <w:rsid w:val="00477932"/>
    <w:rsid w:val="004800A8"/>
    <w:rsid w:val="0048015F"/>
    <w:rsid w:val="004804F5"/>
    <w:rsid w:val="00481D44"/>
    <w:rsid w:val="00481F84"/>
    <w:rsid w:val="00484F59"/>
    <w:rsid w:val="00485376"/>
    <w:rsid w:val="0048570F"/>
    <w:rsid w:val="00485F12"/>
    <w:rsid w:val="00485FF9"/>
    <w:rsid w:val="00486540"/>
    <w:rsid w:val="00487090"/>
    <w:rsid w:val="00491688"/>
    <w:rsid w:val="0049325B"/>
    <w:rsid w:val="00493A37"/>
    <w:rsid w:val="0049581A"/>
    <w:rsid w:val="00495C16"/>
    <w:rsid w:val="00497D37"/>
    <w:rsid w:val="004A0A28"/>
    <w:rsid w:val="004A21AE"/>
    <w:rsid w:val="004A2422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A76A5"/>
    <w:rsid w:val="004B02A2"/>
    <w:rsid w:val="004B0763"/>
    <w:rsid w:val="004B216D"/>
    <w:rsid w:val="004B2890"/>
    <w:rsid w:val="004B37FF"/>
    <w:rsid w:val="004B38E1"/>
    <w:rsid w:val="004B3FBF"/>
    <w:rsid w:val="004B461B"/>
    <w:rsid w:val="004B4C96"/>
    <w:rsid w:val="004C0799"/>
    <w:rsid w:val="004C1AC1"/>
    <w:rsid w:val="004C2115"/>
    <w:rsid w:val="004C25AA"/>
    <w:rsid w:val="004C407C"/>
    <w:rsid w:val="004C4315"/>
    <w:rsid w:val="004C48A5"/>
    <w:rsid w:val="004C5D06"/>
    <w:rsid w:val="004C61B3"/>
    <w:rsid w:val="004C657C"/>
    <w:rsid w:val="004D026D"/>
    <w:rsid w:val="004D108A"/>
    <w:rsid w:val="004D159C"/>
    <w:rsid w:val="004D1EEB"/>
    <w:rsid w:val="004D4638"/>
    <w:rsid w:val="004D54C6"/>
    <w:rsid w:val="004D5B92"/>
    <w:rsid w:val="004D6791"/>
    <w:rsid w:val="004D67FB"/>
    <w:rsid w:val="004D7291"/>
    <w:rsid w:val="004D7CAE"/>
    <w:rsid w:val="004D7CE2"/>
    <w:rsid w:val="004E03B4"/>
    <w:rsid w:val="004E0480"/>
    <w:rsid w:val="004E5728"/>
    <w:rsid w:val="004E577A"/>
    <w:rsid w:val="004E6011"/>
    <w:rsid w:val="004E6F5F"/>
    <w:rsid w:val="004E7FD8"/>
    <w:rsid w:val="004F040F"/>
    <w:rsid w:val="004F120F"/>
    <w:rsid w:val="004F17BB"/>
    <w:rsid w:val="004F3084"/>
    <w:rsid w:val="004F5111"/>
    <w:rsid w:val="004F5315"/>
    <w:rsid w:val="004F6F75"/>
    <w:rsid w:val="004F7C41"/>
    <w:rsid w:val="00501E42"/>
    <w:rsid w:val="0050367A"/>
    <w:rsid w:val="00503993"/>
    <w:rsid w:val="00503F9D"/>
    <w:rsid w:val="00507091"/>
    <w:rsid w:val="0050732F"/>
    <w:rsid w:val="005074C4"/>
    <w:rsid w:val="005079CC"/>
    <w:rsid w:val="005109A0"/>
    <w:rsid w:val="0051171D"/>
    <w:rsid w:val="00514799"/>
    <w:rsid w:val="00514BFF"/>
    <w:rsid w:val="00514ED9"/>
    <w:rsid w:val="005159F4"/>
    <w:rsid w:val="00515B5F"/>
    <w:rsid w:val="00515DAE"/>
    <w:rsid w:val="0051746B"/>
    <w:rsid w:val="00520036"/>
    <w:rsid w:val="0052049D"/>
    <w:rsid w:val="005227F5"/>
    <w:rsid w:val="0052348B"/>
    <w:rsid w:val="00526519"/>
    <w:rsid w:val="00526A64"/>
    <w:rsid w:val="00526BC4"/>
    <w:rsid w:val="00526FD1"/>
    <w:rsid w:val="00527339"/>
    <w:rsid w:val="00527FA8"/>
    <w:rsid w:val="0053211B"/>
    <w:rsid w:val="00533D37"/>
    <w:rsid w:val="00533DE6"/>
    <w:rsid w:val="00533E42"/>
    <w:rsid w:val="005344B5"/>
    <w:rsid w:val="00534DF6"/>
    <w:rsid w:val="00535E8C"/>
    <w:rsid w:val="00537507"/>
    <w:rsid w:val="00537B18"/>
    <w:rsid w:val="00537F42"/>
    <w:rsid w:val="00540BAC"/>
    <w:rsid w:val="00541207"/>
    <w:rsid w:val="00541FFA"/>
    <w:rsid w:val="005425B5"/>
    <w:rsid w:val="005434F9"/>
    <w:rsid w:val="0054367D"/>
    <w:rsid w:val="0054388E"/>
    <w:rsid w:val="00543F6E"/>
    <w:rsid w:val="005501BF"/>
    <w:rsid w:val="00550FF8"/>
    <w:rsid w:val="0055125A"/>
    <w:rsid w:val="005515A9"/>
    <w:rsid w:val="0055167A"/>
    <w:rsid w:val="00552449"/>
    <w:rsid w:val="00553AF5"/>
    <w:rsid w:val="00555F2F"/>
    <w:rsid w:val="00556926"/>
    <w:rsid w:val="00556CAB"/>
    <w:rsid w:val="00562A7C"/>
    <w:rsid w:val="005678F0"/>
    <w:rsid w:val="00567B39"/>
    <w:rsid w:val="005741C4"/>
    <w:rsid w:val="005742D7"/>
    <w:rsid w:val="005742E0"/>
    <w:rsid w:val="005744E6"/>
    <w:rsid w:val="00574D57"/>
    <w:rsid w:val="005750FD"/>
    <w:rsid w:val="00575276"/>
    <w:rsid w:val="005762F5"/>
    <w:rsid w:val="00576688"/>
    <w:rsid w:val="00576ADB"/>
    <w:rsid w:val="00576F91"/>
    <w:rsid w:val="005808CD"/>
    <w:rsid w:val="00581B33"/>
    <w:rsid w:val="00581EBB"/>
    <w:rsid w:val="00582077"/>
    <w:rsid w:val="00582473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2741"/>
    <w:rsid w:val="0059368B"/>
    <w:rsid w:val="00594308"/>
    <w:rsid w:val="00594841"/>
    <w:rsid w:val="00594AAF"/>
    <w:rsid w:val="00595B38"/>
    <w:rsid w:val="00597F38"/>
    <w:rsid w:val="005A1CF9"/>
    <w:rsid w:val="005A1D16"/>
    <w:rsid w:val="005A1F16"/>
    <w:rsid w:val="005A243A"/>
    <w:rsid w:val="005A2BF4"/>
    <w:rsid w:val="005A490C"/>
    <w:rsid w:val="005A4C2A"/>
    <w:rsid w:val="005A71B5"/>
    <w:rsid w:val="005A73AC"/>
    <w:rsid w:val="005B2ADD"/>
    <w:rsid w:val="005B2AE8"/>
    <w:rsid w:val="005B334E"/>
    <w:rsid w:val="005B33D7"/>
    <w:rsid w:val="005B3F28"/>
    <w:rsid w:val="005B5915"/>
    <w:rsid w:val="005B5C71"/>
    <w:rsid w:val="005B7B5F"/>
    <w:rsid w:val="005B7BCA"/>
    <w:rsid w:val="005C105E"/>
    <w:rsid w:val="005C1174"/>
    <w:rsid w:val="005C14AD"/>
    <w:rsid w:val="005C1871"/>
    <w:rsid w:val="005C1FE0"/>
    <w:rsid w:val="005C3014"/>
    <w:rsid w:val="005C38FB"/>
    <w:rsid w:val="005C4035"/>
    <w:rsid w:val="005C6FFB"/>
    <w:rsid w:val="005C70AD"/>
    <w:rsid w:val="005C7D83"/>
    <w:rsid w:val="005D079E"/>
    <w:rsid w:val="005D0C6E"/>
    <w:rsid w:val="005D0EB6"/>
    <w:rsid w:val="005D25B5"/>
    <w:rsid w:val="005D2F66"/>
    <w:rsid w:val="005D37AB"/>
    <w:rsid w:val="005D3C4F"/>
    <w:rsid w:val="005D46FD"/>
    <w:rsid w:val="005D545E"/>
    <w:rsid w:val="005D547F"/>
    <w:rsid w:val="005D5C66"/>
    <w:rsid w:val="005D7BC7"/>
    <w:rsid w:val="005E0296"/>
    <w:rsid w:val="005E2034"/>
    <w:rsid w:val="005E44CC"/>
    <w:rsid w:val="005E48CC"/>
    <w:rsid w:val="005E52D7"/>
    <w:rsid w:val="005E58B6"/>
    <w:rsid w:val="005E630D"/>
    <w:rsid w:val="005F0409"/>
    <w:rsid w:val="005F1FBE"/>
    <w:rsid w:val="005F4E6B"/>
    <w:rsid w:val="005F508E"/>
    <w:rsid w:val="005F514C"/>
    <w:rsid w:val="005F5BAD"/>
    <w:rsid w:val="005F72CF"/>
    <w:rsid w:val="005F7EE3"/>
    <w:rsid w:val="00600C24"/>
    <w:rsid w:val="00600CDE"/>
    <w:rsid w:val="0060297E"/>
    <w:rsid w:val="00603253"/>
    <w:rsid w:val="00603893"/>
    <w:rsid w:val="00604004"/>
    <w:rsid w:val="006047B9"/>
    <w:rsid w:val="00605580"/>
    <w:rsid w:val="00605798"/>
    <w:rsid w:val="00607327"/>
    <w:rsid w:val="006078B5"/>
    <w:rsid w:val="006118BE"/>
    <w:rsid w:val="00612085"/>
    <w:rsid w:val="006133E4"/>
    <w:rsid w:val="0061436C"/>
    <w:rsid w:val="00615A3A"/>
    <w:rsid w:val="00615A8C"/>
    <w:rsid w:val="00615B5C"/>
    <w:rsid w:val="00615CB1"/>
    <w:rsid w:val="00615D77"/>
    <w:rsid w:val="00615D88"/>
    <w:rsid w:val="00615FF5"/>
    <w:rsid w:val="00616AB6"/>
    <w:rsid w:val="00616F0A"/>
    <w:rsid w:val="00617606"/>
    <w:rsid w:val="006178E4"/>
    <w:rsid w:val="00620B19"/>
    <w:rsid w:val="00621018"/>
    <w:rsid w:val="0062196D"/>
    <w:rsid w:val="0062307E"/>
    <w:rsid w:val="006255CB"/>
    <w:rsid w:val="00626F3C"/>
    <w:rsid w:val="00627509"/>
    <w:rsid w:val="00630E9A"/>
    <w:rsid w:val="00631C9C"/>
    <w:rsid w:val="00632EAC"/>
    <w:rsid w:val="00633531"/>
    <w:rsid w:val="0063477E"/>
    <w:rsid w:val="006355F1"/>
    <w:rsid w:val="00642A83"/>
    <w:rsid w:val="00643083"/>
    <w:rsid w:val="006458B7"/>
    <w:rsid w:val="00645E63"/>
    <w:rsid w:val="00647880"/>
    <w:rsid w:val="0065003C"/>
    <w:rsid w:val="006501ED"/>
    <w:rsid w:val="006515BC"/>
    <w:rsid w:val="00651A61"/>
    <w:rsid w:val="0065212D"/>
    <w:rsid w:val="0065236F"/>
    <w:rsid w:val="00653A11"/>
    <w:rsid w:val="00653A14"/>
    <w:rsid w:val="00653BCF"/>
    <w:rsid w:val="006540E6"/>
    <w:rsid w:val="00657ECF"/>
    <w:rsid w:val="00657F0C"/>
    <w:rsid w:val="00660ECE"/>
    <w:rsid w:val="006610EE"/>
    <w:rsid w:val="00662FB7"/>
    <w:rsid w:val="006634B8"/>
    <w:rsid w:val="0066385E"/>
    <w:rsid w:val="00664270"/>
    <w:rsid w:val="006663DD"/>
    <w:rsid w:val="006676C8"/>
    <w:rsid w:val="006678AE"/>
    <w:rsid w:val="00670F1B"/>
    <w:rsid w:val="006710BE"/>
    <w:rsid w:val="00673BF4"/>
    <w:rsid w:val="00675513"/>
    <w:rsid w:val="00676CF0"/>
    <w:rsid w:val="0068019C"/>
    <w:rsid w:val="00680617"/>
    <w:rsid w:val="00680FE3"/>
    <w:rsid w:val="006811C4"/>
    <w:rsid w:val="00681373"/>
    <w:rsid w:val="0068173F"/>
    <w:rsid w:val="006826A1"/>
    <w:rsid w:val="006826B6"/>
    <w:rsid w:val="00683595"/>
    <w:rsid w:val="00684B10"/>
    <w:rsid w:val="00685716"/>
    <w:rsid w:val="00690293"/>
    <w:rsid w:val="00690437"/>
    <w:rsid w:val="0069071A"/>
    <w:rsid w:val="006918CE"/>
    <w:rsid w:val="0069233F"/>
    <w:rsid w:val="00692348"/>
    <w:rsid w:val="00692566"/>
    <w:rsid w:val="00694BC6"/>
    <w:rsid w:val="00696206"/>
    <w:rsid w:val="00696E55"/>
    <w:rsid w:val="00697B5F"/>
    <w:rsid w:val="006A0925"/>
    <w:rsid w:val="006A25EB"/>
    <w:rsid w:val="006A2B88"/>
    <w:rsid w:val="006A2D38"/>
    <w:rsid w:val="006A3341"/>
    <w:rsid w:val="006A6FAD"/>
    <w:rsid w:val="006B1826"/>
    <w:rsid w:val="006B1B46"/>
    <w:rsid w:val="006B347E"/>
    <w:rsid w:val="006B4275"/>
    <w:rsid w:val="006B4308"/>
    <w:rsid w:val="006B43E1"/>
    <w:rsid w:val="006B577B"/>
    <w:rsid w:val="006B5A69"/>
    <w:rsid w:val="006B5F7D"/>
    <w:rsid w:val="006B6EFB"/>
    <w:rsid w:val="006B7149"/>
    <w:rsid w:val="006B7556"/>
    <w:rsid w:val="006C0965"/>
    <w:rsid w:val="006C292A"/>
    <w:rsid w:val="006C2CEB"/>
    <w:rsid w:val="006C4072"/>
    <w:rsid w:val="006C4640"/>
    <w:rsid w:val="006D01E1"/>
    <w:rsid w:val="006D0769"/>
    <w:rsid w:val="006D1219"/>
    <w:rsid w:val="006D17F0"/>
    <w:rsid w:val="006D1893"/>
    <w:rsid w:val="006D206D"/>
    <w:rsid w:val="006D2ED0"/>
    <w:rsid w:val="006D3D85"/>
    <w:rsid w:val="006D60A8"/>
    <w:rsid w:val="006D6D52"/>
    <w:rsid w:val="006D6F16"/>
    <w:rsid w:val="006D716D"/>
    <w:rsid w:val="006D75D9"/>
    <w:rsid w:val="006D7619"/>
    <w:rsid w:val="006D7ECA"/>
    <w:rsid w:val="006E02D0"/>
    <w:rsid w:val="006E0E66"/>
    <w:rsid w:val="006E10AC"/>
    <w:rsid w:val="006E174C"/>
    <w:rsid w:val="006E1EC6"/>
    <w:rsid w:val="006E51A2"/>
    <w:rsid w:val="006E5428"/>
    <w:rsid w:val="006E6A76"/>
    <w:rsid w:val="006F199F"/>
    <w:rsid w:val="006F204A"/>
    <w:rsid w:val="006F4BD2"/>
    <w:rsid w:val="006F4D8E"/>
    <w:rsid w:val="006F5B56"/>
    <w:rsid w:val="006F6EF9"/>
    <w:rsid w:val="006F79E1"/>
    <w:rsid w:val="006F7BCF"/>
    <w:rsid w:val="00700BC3"/>
    <w:rsid w:val="0070274F"/>
    <w:rsid w:val="00705B9C"/>
    <w:rsid w:val="00706011"/>
    <w:rsid w:val="00707155"/>
    <w:rsid w:val="00707D33"/>
    <w:rsid w:val="0071081E"/>
    <w:rsid w:val="007110E6"/>
    <w:rsid w:val="00711976"/>
    <w:rsid w:val="007130BE"/>
    <w:rsid w:val="00713D88"/>
    <w:rsid w:val="00714030"/>
    <w:rsid w:val="00714DB1"/>
    <w:rsid w:val="00715018"/>
    <w:rsid w:val="007155D3"/>
    <w:rsid w:val="007176D7"/>
    <w:rsid w:val="007177ED"/>
    <w:rsid w:val="0071798B"/>
    <w:rsid w:val="0072161A"/>
    <w:rsid w:val="0072162A"/>
    <w:rsid w:val="0072166D"/>
    <w:rsid w:val="007217AF"/>
    <w:rsid w:val="00721B2F"/>
    <w:rsid w:val="007238F8"/>
    <w:rsid w:val="00724190"/>
    <w:rsid w:val="007250C5"/>
    <w:rsid w:val="00725549"/>
    <w:rsid w:val="007301F9"/>
    <w:rsid w:val="007316B8"/>
    <w:rsid w:val="007326FC"/>
    <w:rsid w:val="00732A86"/>
    <w:rsid w:val="00732B5B"/>
    <w:rsid w:val="00732EEB"/>
    <w:rsid w:val="00735463"/>
    <w:rsid w:val="00735675"/>
    <w:rsid w:val="00737D6A"/>
    <w:rsid w:val="00737DC9"/>
    <w:rsid w:val="00737F4D"/>
    <w:rsid w:val="00740B38"/>
    <w:rsid w:val="00741B82"/>
    <w:rsid w:val="00741F20"/>
    <w:rsid w:val="00742CA2"/>
    <w:rsid w:val="00746D48"/>
    <w:rsid w:val="0074762D"/>
    <w:rsid w:val="00750E72"/>
    <w:rsid w:val="00753A41"/>
    <w:rsid w:val="00753E6F"/>
    <w:rsid w:val="00755AD7"/>
    <w:rsid w:val="007564BA"/>
    <w:rsid w:val="00756864"/>
    <w:rsid w:val="00760CE8"/>
    <w:rsid w:val="00761697"/>
    <w:rsid w:val="007625EC"/>
    <w:rsid w:val="00762FBD"/>
    <w:rsid w:val="00763EB4"/>
    <w:rsid w:val="007658A6"/>
    <w:rsid w:val="0076606C"/>
    <w:rsid w:val="00766BA8"/>
    <w:rsid w:val="00771F90"/>
    <w:rsid w:val="0077429E"/>
    <w:rsid w:val="00775996"/>
    <w:rsid w:val="0077678F"/>
    <w:rsid w:val="0077688F"/>
    <w:rsid w:val="00776D43"/>
    <w:rsid w:val="00776FB7"/>
    <w:rsid w:val="00777922"/>
    <w:rsid w:val="00780248"/>
    <w:rsid w:val="0078028C"/>
    <w:rsid w:val="00781967"/>
    <w:rsid w:val="00782EDA"/>
    <w:rsid w:val="00782F72"/>
    <w:rsid w:val="0078358F"/>
    <w:rsid w:val="007843C4"/>
    <w:rsid w:val="007851CF"/>
    <w:rsid w:val="00785802"/>
    <w:rsid w:val="007858E7"/>
    <w:rsid w:val="007873CE"/>
    <w:rsid w:val="007874F1"/>
    <w:rsid w:val="007901FD"/>
    <w:rsid w:val="007902B1"/>
    <w:rsid w:val="0079133C"/>
    <w:rsid w:val="00791704"/>
    <w:rsid w:val="00791981"/>
    <w:rsid w:val="00792B38"/>
    <w:rsid w:val="00793519"/>
    <w:rsid w:val="00794412"/>
    <w:rsid w:val="007973AE"/>
    <w:rsid w:val="00797420"/>
    <w:rsid w:val="00797B10"/>
    <w:rsid w:val="00797FD9"/>
    <w:rsid w:val="007A1749"/>
    <w:rsid w:val="007A324D"/>
    <w:rsid w:val="007A3DB5"/>
    <w:rsid w:val="007A3FD4"/>
    <w:rsid w:val="007B299C"/>
    <w:rsid w:val="007B2A97"/>
    <w:rsid w:val="007B3B82"/>
    <w:rsid w:val="007B3ED7"/>
    <w:rsid w:val="007B49B4"/>
    <w:rsid w:val="007B5CB4"/>
    <w:rsid w:val="007B6146"/>
    <w:rsid w:val="007C0DCF"/>
    <w:rsid w:val="007C1E90"/>
    <w:rsid w:val="007C1FEB"/>
    <w:rsid w:val="007C25EB"/>
    <w:rsid w:val="007C5842"/>
    <w:rsid w:val="007C5C82"/>
    <w:rsid w:val="007C6231"/>
    <w:rsid w:val="007C7CD0"/>
    <w:rsid w:val="007D2DC5"/>
    <w:rsid w:val="007D3572"/>
    <w:rsid w:val="007D3B92"/>
    <w:rsid w:val="007D4A63"/>
    <w:rsid w:val="007D6859"/>
    <w:rsid w:val="007D7A62"/>
    <w:rsid w:val="007E0005"/>
    <w:rsid w:val="007E04EB"/>
    <w:rsid w:val="007E1D9C"/>
    <w:rsid w:val="007E2ADC"/>
    <w:rsid w:val="007E38F4"/>
    <w:rsid w:val="007E42C7"/>
    <w:rsid w:val="007E4304"/>
    <w:rsid w:val="007E4883"/>
    <w:rsid w:val="007E57D0"/>
    <w:rsid w:val="007E63F4"/>
    <w:rsid w:val="007E7FB0"/>
    <w:rsid w:val="007F16A2"/>
    <w:rsid w:val="007F400E"/>
    <w:rsid w:val="007F75CB"/>
    <w:rsid w:val="007F76E5"/>
    <w:rsid w:val="00801B6B"/>
    <w:rsid w:val="00802A3E"/>
    <w:rsid w:val="00802B57"/>
    <w:rsid w:val="0080308A"/>
    <w:rsid w:val="00804239"/>
    <w:rsid w:val="0080482F"/>
    <w:rsid w:val="00806712"/>
    <w:rsid w:val="00806F56"/>
    <w:rsid w:val="008070DA"/>
    <w:rsid w:val="00807B70"/>
    <w:rsid w:val="0081007A"/>
    <w:rsid w:val="00810FF3"/>
    <w:rsid w:val="00812A05"/>
    <w:rsid w:val="00812B7C"/>
    <w:rsid w:val="0081357E"/>
    <w:rsid w:val="00814444"/>
    <w:rsid w:val="00814AD0"/>
    <w:rsid w:val="00814BDD"/>
    <w:rsid w:val="00814EE4"/>
    <w:rsid w:val="00815694"/>
    <w:rsid w:val="008166DC"/>
    <w:rsid w:val="00822B88"/>
    <w:rsid w:val="00824242"/>
    <w:rsid w:val="0082540F"/>
    <w:rsid w:val="00825973"/>
    <w:rsid w:val="008266A5"/>
    <w:rsid w:val="00827C35"/>
    <w:rsid w:val="00830131"/>
    <w:rsid w:val="00830BDE"/>
    <w:rsid w:val="00831200"/>
    <w:rsid w:val="0083139B"/>
    <w:rsid w:val="00831893"/>
    <w:rsid w:val="00832381"/>
    <w:rsid w:val="00833946"/>
    <w:rsid w:val="00833EE5"/>
    <w:rsid w:val="00833F5E"/>
    <w:rsid w:val="00834B89"/>
    <w:rsid w:val="00834ED1"/>
    <w:rsid w:val="00835CD4"/>
    <w:rsid w:val="0083669C"/>
    <w:rsid w:val="008371F9"/>
    <w:rsid w:val="00837E33"/>
    <w:rsid w:val="00840022"/>
    <w:rsid w:val="008420D6"/>
    <w:rsid w:val="00842ABE"/>
    <w:rsid w:val="0084354B"/>
    <w:rsid w:val="00843705"/>
    <w:rsid w:val="008446DE"/>
    <w:rsid w:val="00845257"/>
    <w:rsid w:val="00847775"/>
    <w:rsid w:val="0085153B"/>
    <w:rsid w:val="00852694"/>
    <w:rsid w:val="00852FCA"/>
    <w:rsid w:val="00854627"/>
    <w:rsid w:val="00860184"/>
    <w:rsid w:val="00860D8F"/>
    <w:rsid w:val="00860ECC"/>
    <w:rsid w:val="00861375"/>
    <w:rsid w:val="00861ED9"/>
    <w:rsid w:val="0086401C"/>
    <w:rsid w:val="008640F9"/>
    <w:rsid w:val="00864E80"/>
    <w:rsid w:val="00865ABE"/>
    <w:rsid w:val="00866E62"/>
    <w:rsid w:val="008677FE"/>
    <w:rsid w:val="00872047"/>
    <w:rsid w:val="0087249F"/>
    <w:rsid w:val="00872B4C"/>
    <w:rsid w:val="00873BC4"/>
    <w:rsid w:val="00875365"/>
    <w:rsid w:val="0087541D"/>
    <w:rsid w:val="00875748"/>
    <w:rsid w:val="008765FC"/>
    <w:rsid w:val="00877054"/>
    <w:rsid w:val="00877486"/>
    <w:rsid w:val="0087758D"/>
    <w:rsid w:val="00877BC4"/>
    <w:rsid w:val="008804F8"/>
    <w:rsid w:val="00880A9E"/>
    <w:rsid w:val="00880E71"/>
    <w:rsid w:val="00881099"/>
    <w:rsid w:val="00881485"/>
    <w:rsid w:val="00881CA6"/>
    <w:rsid w:val="008822B4"/>
    <w:rsid w:val="008835D0"/>
    <w:rsid w:val="00884784"/>
    <w:rsid w:val="00884FE0"/>
    <w:rsid w:val="008876A1"/>
    <w:rsid w:val="008903AE"/>
    <w:rsid w:val="00891393"/>
    <w:rsid w:val="00892057"/>
    <w:rsid w:val="00892EF8"/>
    <w:rsid w:val="00893052"/>
    <w:rsid w:val="00893197"/>
    <w:rsid w:val="00895616"/>
    <w:rsid w:val="00895A0D"/>
    <w:rsid w:val="00895E5D"/>
    <w:rsid w:val="008971AD"/>
    <w:rsid w:val="008A026C"/>
    <w:rsid w:val="008A3312"/>
    <w:rsid w:val="008A4260"/>
    <w:rsid w:val="008A4B3A"/>
    <w:rsid w:val="008A4D2F"/>
    <w:rsid w:val="008A4DB6"/>
    <w:rsid w:val="008A4E83"/>
    <w:rsid w:val="008A60FF"/>
    <w:rsid w:val="008A6641"/>
    <w:rsid w:val="008A7736"/>
    <w:rsid w:val="008B2920"/>
    <w:rsid w:val="008B312C"/>
    <w:rsid w:val="008B494B"/>
    <w:rsid w:val="008B6030"/>
    <w:rsid w:val="008C0AE4"/>
    <w:rsid w:val="008C0C9B"/>
    <w:rsid w:val="008C19BA"/>
    <w:rsid w:val="008C1DD1"/>
    <w:rsid w:val="008C552C"/>
    <w:rsid w:val="008C5D63"/>
    <w:rsid w:val="008C7A40"/>
    <w:rsid w:val="008D324A"/>
    <w:rsid w:val="008D5A50"/>
    <w:rsid w:val="008D5BAB"/>
    <w:rsid w:val="008E0448"/>
    <w:rsid w:val="008E0543"/>
    <w:rsid w:val="008E1091"/>
    <w:rsid w:val="008E158C"/>
    <w:rsid w:val="008E1CBB"/>
    <w:rsid w:val="008E1EB9"/>
    <w:rsid w:val="008E686B"/>
    <w:rsid w:val="008E71DB"/>
    <w:rsid w:val="008E7EB4"/>
    <w:rsid w:val="008F2B67"/>
    <w:rsid w:val="008F301F"/>
    <w:rsid w:val="008F3F16"/>
    <w:rsid w:val="008F55A4"/>
    <w:rsid w:val="008F5BAA"/>
    <w:rsid w:val="008F6617"/>
    <w:rsid w:val="008F6B64"/>
    <w:rsid w:val="00901A1C"/>
    <w:rsid w:val="0090279F"/>
    <w:rsid w:val="00902F8A"/>
    <w:rsid w:val="009038A9"/>
    <w:rsid w:val="00904908"/>
    <w:rsid w:val="0090674E"/>
    <w:rsid w:val="009078A9"/>
    <w:rsid w:val="00907CE5"/>
    <w:rsid w:val="009103AF"/>
    <w:rsid w:val="00910575"/>
    <w:rsid w:val="00910DF1"/>
    <w:rsid w:val="009112F8"/>
    <w:rsid w:val="0091365E"/>
    <w:rsid w:val="00915590"/>
    <w:rsid w:val="009170D7"/>
    <w:rsid w:val="00917BD8"/>
    <w:rsid w:val="0092003A"/>
    <w:rsid w:val="009203D6"/>
    <w:rsid w:val="00921C98"/>
    <w:rsid w:val="009231E7"/>
    <w:rsid w:val="00923FCA"/>
    <w:rsid w:val="0092403F"/>
    <w:rsid w:val="0092441A"/>
    <w:rsid w:val="009250DB"/>
    <w:rsid w:val="0092530C"/>
    <w:rsid w:val="00931E59"/>
    <w:rsid w:val="009322F2"/>
    <w:rsid w:val="00933A1A"/>
    <w:rsid w:val="00933BB5"/>
    <w:rsid w:val="0093464A"/>
    <w:rsid w:val="0093503E"/>
    <w:rsid w:val="0093725F"/>
    <w:rsid w:val="00937E33"/>
    <w:rsid w:val="009412C6"/>
    <w:rsid w:val="009446EA"/>
    <w:rsid w:val="00947445"/>
    <w:rsid w:val="009502CE"/>
    <w:rsid w:val="0095220B"/>
    <w:rsid w:val="00952316"/>
    <w:rsid w:val="00952B7C"/>
    <w:rsid w:val="00954215"/>
    <w:rsid w:val="00954A84"/>
    <w:rsid w:val="009564A8"/>
    <w:rsid w:val="00961446"/>
    <w:rsid w:val="0096225A"/>
    <w:rsid w:val="00963AD4"/>
    <w:rsid w:val="00963BBC"/>
    <w:rsid w:val="00964A24"/>
    <w:rsid w:val="00967223"/>
    <w:rsid w:val="00967881"/>
    <w:rsid w:val="00967D6D"/>
    <w:rsid w:val="00972D70"/>
    <w:rsid w:val="0097429C"/>
    <w:rsid w:val="00974595"/>
    <w:rsid w:val="0097506E"/>
    <w:rsid w:val="00975CC7"/>
    <w:rsid w:val="00976F41"/>
    <w:rsid w:val="00977E64"/>
    <w:rsid w:val="009801E9"/>
    <w:rsid w:val="00980278"/>
    <w:rsid w:val="0098068D"/>
    <w:rsid w:val="0098191E"/>
    <w:rsid w:val="009824CA"/>
    <w:rsid w:val="009836D0"/>
    <w:rsid w:val="00983E39"/>
    <w:rsid w:val="00984A25"/>
    <w:rsid w:val="0098598C"/>
    <w:rsid w:val="00985B18"/>
    <w:rsid w:val="00986810"/>
    <w:rsid w:val="00986FF8"/>
    <w:rsid w:val="00987209"/>
    <w:rsid w:val="00990DD9"/>
    <w:rsid w:val="00991371"/>
    <w:rsid w:val="00992B58"/>
    <w:rsid w:val="00992D1F"/>
    <w:rsid w:val="009934B8"/>
    <w:rsid w:val="00993AA0"/>
    <w:rsid w:val="00993DE4"/>
    <w:rsid w:val="00995128"/>
    <w:rsid w:val="0099527E"/>
    <w:rsid w:val="00996D1C"/>
    <w:rsid w:val="009A067C"/>
    <w:rsid w:val="009A20C6"/>
    <w:rsid w:val="009A4121"/>
    <w:rsid w:val="009A546A"/>
    <w:rsid w:val="009B245D"/>
    <w:rsid w:val="009B40B4"/>
    <w:rsid w:val="009B4445"/>
    <w:rsid w:val="009B46BC"/>
    <w:rsid w:val="009B4837"/>
    <w:rsid w:val="009B6BC2"/>
    <w:rsid w:val="009B6F16"/>
    <w:rsid w:val="009B78C4"/>
    <w:rsid w:val="009B7F8D"/>
    <w:rsid w:val="009C09A4"/>
    <w:rsid w:val="009C0B23"/>
    <w:rsid w:val="009C1573"/>
    <w:rsid w:val="009C2DD9"/>
    <w:rsid w:val="009C3A0D"/>
    <w:rsid w:val="009C43E2"/>
    <w:rsid w:val="009C614B"/>
    <w:rsid w:val="009C69FD"/>
    <w:rsid w:val="009C6B5D"/>
    <w:rsid w:val="009C7129"/>
    <w:rsid w:val="009D0202"/>
    <w:rsid w:val="009D0769"/>
    <w:rsid w:val="009D0F6C"/>
    <w:rsid w:val="009D1438"/>
    <w:rsid w:val="009D15E4"/>
    <w:rsid w:val="009D17C2"/>
    <w:rsid w:val="009D26AB"/>
    <w:rsid w:val="009D2ED2"/>
    <w:rsid w:val="009D45C5"/>
    <w:rsid w:val="009E2872"/>
    <w:rsid w:val="009E4A14"/>
    <w:rsid w:val="009E5704"/>
    <w:rsid w:val="009E5DDF"/>
    <w:rsid w:val="009E7DA4"/>
    <w:rsid w:val="009F0D5B"/>
    <w:rsid w:val="009F1A2B"/>
    <w:rsid w:val="009F307D"/>
    <w:rsid w:val="009F34AE"/>
    <w:rsid w:val="009F3A16"/>
    <w:rsid w:val="009F3BEC"/>
    <w:rsid w:val="009F451D"/>
    <w:rsid w:val="009F5B4F"/>
    <w:rsid w:val="009F7946"/>
    <w:rsid w:val="00A02D0F"/>
    <w:rsid w:val="00A03126"/>
    <w:rsid w:val="00A04463"/>
    <w:rsid w:val="00A04FCB"/>
    <w:rsid w:val="00A0774C"/>
    <w:rsid w:val="00A07B42"/>
    <w:rsid w:val="00A109F3"/>
    <w:rsid w:val="00A11BF8"/>
    <w:rsid w:val="00A12A90"/>
    <w:rsid w:val="00A14249"/>
    <w:rsid w:val="00A1530B"/>
    <w:rsid w:val="00A16523"/>
    <w:rsid w:val="00A17773"/>
    <w:rsid w:val="00A207CA"/>
    <w:rsid w:val="00A21023"/>
    <w:rsid w:val="00A21216"/>
    <w:rsid w:val="00A232AC"/>
    <w:rsid w:val="00A24514"/>
    <w:rsid w:val="00A24DE2"/>
    <w:rsid w:val="00A252F2"/>
    <w:rsid w:val="00A26BD0"/>
    <w:rsid w:val="00A27237"/>
    <w:rsid w:val="00A273E4"/>
    <w:rsid w:val="00A2781F"/>
    <w:rsid w:val="00A31043"/>
    <w:rsid w:val="00A31E66"/>
    <w:rsid w:val="00A328DA"/>
    <w:rsid w:val="00A33E4A"/>
    <w:rsid w:val="00A368E9"/>
    <w:rsid w:val="00A371FA"/>
    <w:rsid w:val="00A374C8"/>
    <w:rsid w:val="00A37A66"/>
    <w:rsid w:val="00A40AD6"/>
    <w:rsid w:val="00A41899"/>
    <w:rsid w:val="00A4353D"/>
    <w:rsid w:val="00A4626E"/>
    <w:rsid w:val="00A471C4"/>
    <w:rsid w:val="00A47A1D"/>
    <w:rsid w:val="00A47A54"/>
    <w:rsid w:val="00A51FC5"/>
    <w:rsid w:val="00A54966"/>
    <w:rsid w:val="00A54D83"/>
    <w:rsid w:val="00A568DD"/>
    <w:rsid w:val="00A5697C"/>
    <w:rsid w:val="00A57688"/>
    <w:rsid w:val="00A60EBA"/>
    <w:rsid w:val="00A61895"/>
    <w:rsid w:val="00A6241F"/>
    <w:rsid w:val="00A63CDC"/>
    <w:rsid w:val="00A63D53"/>
    <w:rsid w:val="00A6611E"/>
    <w:rsid w:val="00A67623"/>
    <w:rsid w:val="00A70256"/>
    <w:rsid w:val="00A70599"/>
    <w:rsid w:val="00A70D7D"/>
    <w:rsid w:val="00A7142C"/>
    <w:rsid w:val="00A72042"/>
    <w:rsid w:val="00A72270"/>
    <w:rsid w:val="00A725D8"/>
    <w:rsid w:val="00A7299D"/>
    <w:rsid w:val="00A72A12"/>
    <w:rsid w:val="00A72EF1"/>
    <w:rsid w:val="00A73098"/>
    <w:rsid w:val="00A730DD"/>
    <w:rsid w:val="00A734CC"/>
    <w:rsid w:val="00A741C2"/>
    <w:rsid w:val="00A7437D"/>
    <w:rsid w:val="00A74895"/>
    <w:rsid w:val="00A75202"/>
    <w:rsid w:val="00A778BB"/>
    <w:rsid w:val="00A81B80"/>
    <w:rsid w:val="00A81B88"/>
    <w:rsid w:val="00A83127"/>
    <w:rsid w:val="00A8350B"/>
    <w:rsid w:val="00A846F3"/>
    <w:rsid w:val="00A84E99"/>
    <w:rsid w:val="00A86177"/>
    <w:rsid w:val="00A865BC"/>
    <w:rsid w:val="00A87939"/>
    <w:rsid w:val="00A9156E"/>
    <w:rsid w:val="00A930E9"/>
    <w:rsid w:val="00A94104"/>
    <w:rsid w:val="00A9458A"/>
    <w:rsid w:val="00A951DB"/>
    <w:rsid w:val="00A9571F"/>
    <w:rsid w:val="00A96360"/>
    <w:rsid w:val="00A96ED7"/>
    <w:rsid w:val="00A9778A"/>
    <w:rsid w:val="00A97967"/>
    <w:rsid w:val="00AA10C3"/>
    <w:rsid w:val="00AA26F6"/>
    <w:rsid w:val="00AA293F"/>
    <w:rsid w:val="00AA3FC0"/>
    <w:rsid w:val="00AA3FC3"/>
    <w:rsid w:val="00AA431D"/>
    <w:rsid w:val="00AA729C"/>
    <w:rsid w:val="00AB1DAE"/>
    <w:rsid w:val="00AB217A"/>
    <w:rsid w:val="00AB2514"/>
    <w:rsid w:val="00AB265D"/>
    <w:rsid w:val="00AB2CAA"/>
    <w:rsid w:val="00AB2ECE"/>
    <w:rsid w:val="00AB3572"/>
    <w:rsid w:val="00AB3957"/>
    <w:rsid w:val="00AB3F96"/>
    <w:rsid w:val="00AB465B"/>
    <w:rsid w:val="00AB4EF1"/>
    <w:rsid w:val="00AB51AA"/>
    <w:rsid w:val="00AB6015"/>
    <w:rsid w:val="00AB63F6"/>
    <w:rsid w:val="00AB6A6C"/>
    <w:rsid w:val="00AB6DF8"/>
    <w:rsid w:val="00AB6ED7"/>
    <w:rsid w:val="00AB76F7"/>
    <w:rsid w:val="00AC2ABA"/>
    <w:rsid w:val="00AC3B2D"/>
    <w:rsid w:val="00AC4104"/>
    <w:rsid w:val="00AC4C7A"/>
    <w:rsid w:val="00AC4ED7"/>
    <w:rsid w:val="00AC524C"/>
    <w:rsid w:val="00AC59E2"/>
    <w:rsid w:val="00AC5F5B"/>
    <w:rsid w:val="00AC6235"/>
    <w:rsid w:val="00AC7214"/>
    <w:rsid w:val="00AD058B"/>
    <w:rsid w:val="00AD0FDB"/>
    <w:rsid w:val="00AD3DB5"/>
    <w:rsid w:val="00AD568E"/>
    <w:rsid w:val="00AD5F6E"/>
    <w:rsid w:val="00AD5F7B"/>
    <w:rsid w:val="00AD6CA7"/>
    <w:rsid w:val="00AD7755"/>
    <w:rsid w:val="00AE0192"/>
    <w:rsid w:val="00AE18B3"/>
    <w:rsid w:val="00AE2B9E"/>
    <w:rsid w:val="00AE2D81"/>
    <w:rsid w:val="00AE327C"/>
    <w:rsid w:val="00AE37BC"/>
    <w:rsid w:val="00AE4511"/>
    <w:rsid w:val="00AE4EB1"/>
    <w:rsid w:val="00AE5FB0"/>
    <w:rsid w:val="00AE619F"/>
    <w:rsid w:val="00AE64B0"/>
    <w:rsid w:val="00AE6811"/>
    <w:rsid w:val="00AE7A51"/>
    <w:rsid w:val="00AE7D0F"/>
    <w:rsid w:val="00AE7FA8"/>
    <w:rsid w:val="00AF05EB"/>
    <w:rsid w:val="00AF0E2B"/>
    <w:rsid w:val="00AF1310"/>
    <w:rsid w:val="00AF1F04"/>
    <w:rsid w:val="00AF2653"/>
    <w:rsid w:val="00AF337A"/>
    <w:rsid w:val="00AF3E30"/>
    <w:rsid w:val="00AF5631"/>
    <w:rsid w:val="00AF744F"/>
    <w:rsid w:val="00AF75BE"/>
    <w:rsid w:val="00AF78AE"/>
    <w:rsid w:val="00AF7E25"/>
    <w:rsid w:val="00B009C4"/>
    <w:rsid w:val="00B00B80"/>
    <w:rsid w:val="00B00C96"/>
    <w:rsid w:val="00B01DB5"/>
    <w:rsid w:val="00B058D3"/>
    <w:rsid w:val="00B10EBC"/>
    <w:rsid w:val="00B12C3B"/>
    <w:rsid w:val="00B12CB3"/>
    <w:rsid w:val="00B12EE5"/>
    <w:rsid w:val="00B12EF7"/>
    <w:rsid w:val="00B14A85"/>
    <w:rsid w:val="00B14B92"/>
    <w:rsid w:val="00B14D91"/>
    <w:rsid w:val="00B17653"/>
    <w:rsid w:val="00B202C2"/>
    <w:rsid w:val="00B202F1"/>
    <w:rsid w:val="00B205A5"/>
    <w:rsid w:val="00B2075D"/>
    <w:rsid w:val="00B2138A"/>
    <w:rsid w:val="00B2265E"/>
    <w:rsid w:val="00B256C0"/>
    <w:rsid w:val="00B2681C"/>
    <w:rsid w:val="00B26B46"/>
    <w:rsid w:val="00B303C8"/>
    <w:rsid w:val="00B325F5"/>
    <w:rsid w:val="00B32D75"/>
    <w:rsid w:val="00B33145"/>
    <w:rsid w:val="00B3361F"/>
    <w:rsid w:val="00B339CD"/>
    <w:rsid w:val="00B33FAF"/>
    <w:rsid w:val="00B342AC"/>
    <w:rsid w:val="00B36DB4"/>
    <w:rsid w:val="00B371EC"/>
    <w:rsid w:val="00B37278"/>
    <w:rsid w:val="00B37648"/>
    <w:rsid w:val="00B37C4E"/>
    <w:rsid w:val="00B402EF"/>
    <w:rsid w:val="00B410F3"/>
    <w:rsid w:val="00B42710"/>
    <w:rsid w:val="00B4397A"/>
    <w:rsid w:val="00B4722A"/>
    <w:rsid w:val="00B51434"/>
    <w:rsid w:val="00B51715"/>
    <w:rsid w:val="00B51895"/>
    <w:rsid w:val="00B53B8E"/>
    <w:rsid w:val="00B601C4"/>
    <w:rsid w:val="00B608DB"/>
    <w:rsid w:val="00B60F97"/>
    <w:rsid w:val="00B60FD5"/>
    <w:rsid w:val="00B6125D"/>
    <w:rsid w:val="00B61D56"/>
    <w:rsid w:val="00B6315E"/>
    <w:rsid w:val="00B64CB1"/>
    <w:rsid w:val="00B656AE"/>
    <w:rsid w:val="00B65AFC"/>
    <w:rsid w:val="00B65B07"/>
    <w:rsid w:val="00B66CC5"/>
    <w:rsid w:val="00B702A8"/>
    <w:rsid w:val="00B7077E"/>
    <w:rsid w:val="00B712A8"/>
    <w:rsid w:val="00B71576"/>
    <w:rsid w:val="00B71A30"/>
    <w:rsid w:val="00B71CD5"/>
    <w:rsid w:val="00B71D72"/>
    <w:rsid w:val="00B72983"/>
    <w:rsid w:val="00B73C8D"/>
    <w:rsid w:val="00B7692A"/>
    <w:rsid w:val="00B7737D"/>
    <w:rsid w:val="00B774A4"/>
    <w:rsid w:val="00B800C1"/>
    <w:rsid w:val="00B80FAF"/>
    <w:rsid w:val="00B836ED"/>
    <w:rsid w:val="00B848C9"/>
    <w:rsid w:val="00B855C2"/>
    <w:rsid w:val="00B85D36"/>
    <w:rsid w:val="00B93E09"/>
    <w:rsid w:val="00B93E60"/>
    <w:rsid w:val="00B93EE0"/>
    <w:rsid w:val="00B96BFE"/>
    <w:rsid w:val="00BA0940"/>
    <w:rsid w:val="00BA2143"/>
    <w:rsid w:val="00BA267A"/>
    <w:rsid w:val="00BA2A53"/>
    <w:rsid w:val="00BA3230"/>
    <w:rsid w:val="00BA3A0E"/>
    <w:rsid w:val="00BA3D0B"/>
    <w:rsid w:val="00BA5A0C"/>
    <w:rsid w:val="00BB01E0"/>
    <w:rsid w:val="00BB0244"/>
    <w:rsid w:val="00BB308A"/>
    <w:rsid w:val="00BB3744"/>
    <w:rsid w:val="00BB3C1A"/>
    <w:rsid w:val="00BB4764"/>
    <w:rsid w:val="00BB53C4"/>
    <w:rsid w:val="00BB53C9"/>
    <w:rsid w:val="00BB698D"/>
    <w:rsid w:val="00BB69E5"/>
    <w:rsid w:val="00BB6A0E"/>
    <w:rsid w:val="00BB6B48"/>
    <w:rsid w:val="00BB6E3E"/>
    <w:rsid w:val="00BC0C41"/>
    <w:rsid w:val="00BC0DC6"/>
    <w:rsid w:val="00BC0E07"/>
    <w:rsid w:val="00BC2701"/>
    <w:rsid w:val="00BC5ECA"/>
    <w:rsid w:val="00BC6B61"/>
    <w:rsid w:val="00BC744E"/>
    <w:rsid w:val="00BD0932"/>
    <w:rsid w:val="00BD123B"/>
    <w:rsid w:val="00BD1838"/>
    <w:rsid w:val="00BD215F"/>
    <w:rsid w:val="00BD23C5"/>
    <w:rsid w:val="00BD33B2"/>
    <w:rsid w:val="00BD4462"/>
    <w:rsid w:val="00BD4CF4"/>
    <w:rsid w:val="00BD5F9C"/>
    <w:rsid w:val="00BD6787"/>
    <w:rsid w:val="00BD7DAB"/>
    <w:rsid w:val="00BE1A0A"/>
    <w:rsid w:val="00BE25BC"/>
    <w:rsid w:val="00BE3569"/>
    <w:rsid w:val="00BE389E"/>
    <w:rsid w:val="00BE398D"/>
    <w:rsid w:val="00BE3D38"/>
    <w:rsid w:val="00BE447E"/>
    <w:rsid w:val="00BE5030"/>
    <w:rsid w:val="00BE66B6"/>
    <w:rsid w:val="00BE77AD"/>
    <w:rsid w:val="00BE7E89"/>
    <w:rsid w:val="00BF09CE"/>
    <w:rsid w:val="00BF0BE6"/>
    <w:rsid w:val="00BF216C"/>
    <w:rsid w:val="00BF26A0"/>
    <w:rsid w:val="00BF2C7B"/>
    <w:rsid w:val="00BF2D51"/>
    <w:rsid w:val="00BF5C32"/>
    <w:rsid w:val="00C00D5F"/>
    <w:rsid w:val="00C02C22"/>
    <w:rsid w:val="00C0397A"/>
    <w:rsid w:val="00C0411A"/>
    <w:rsid w:val="00C0469F"/>
    <w:rsid w:val="00C04EB8"/>
    <w:rsid w:val="00C0522E"/>
    <w:rsid w:val="00C06B4F"/>
    <w:rsid w:val="00C0735D"/>
    <w:rsid w:val="00C10261"/>
    <w:rsid w:val="00C10449"/>
    <w:rsid w:val="00C10A32"/>
    <w:rsid w:val="00C114F8"/>
    <w:rsid w:val="00C121D5"/>
    <w:rsid w:val="00C1271B"/>
    <w:rsid w:val="00C13585"/>
    <w:rsid w:val="00C13880"/>
    <w:rsid w:val="00C16512"/>
    <w:rsid w:val="00C17342"/>
    <w:rsid w:val="00C20238"/>
    <w:rsid w:val="00C20467"/>
    <w:rsid w:val="00C20C78"/>
    <w:rsid w:val="00C215D0"/>
    <w:rsid w:val="00C232F1"/>
    <w:rsid w:val="00C23C48"/>
    <w:rsid w:val="00C250D3"/>
    <w:rsid w:val="00C2617F"/>
    <w:rsid w:val="00C27490"/>
    <w:rsid w:val="00C311DA"/>
    <w:rsid w:val="00C31E75"/>
    <w:rsid w:val="00C32284"/>
    <w:rsid w:val="00C328DB"/>
    <w:rsid w:val="00C32AC2"/>
    <w:rsid w:val="00C32DF9"/>
    <w:rsid w:val="00C333BD"/>
    <w:rsid w:val="00C33BE7"/>
    <w:rsid w:val="00C34812"/>
    <w:rsid w:val="00C359D2"/>
    <w:rsid w:val="00C35E7B"/>
    <w:rsid w:val="00C421B7"/>
    <w:rsid w:val="00C42ED0"/>
    <w:rsid w:val="00C44D97"/>
    <w:rsid w:val="00C45C2A"/>
    <w:rsid w:val="00C46602"/>
    <w:rsid w:val="00C476B0"/>
    <w:rsid w:val="00C50936"/>
    <w:rsid w:val="00C511E0"/>
    <w:rsid w:val="00C51967"/>
    <w:rsid w:val="00C52045"/>
    <w:rsid w:val="00C524F5"/>
    <w:rsid w:val="00C53A87"/>
    <w:rsid w:val="00C543CC"/>
    <w:rsid w:val="00C54940"/>
    <w:rsid w:val="00C54B71"/>
    <w:rsid w:val="00C551A9"/>
    <w:rsid w:val="00C56034"/>
    <w:rsid w:val="00C57126"/>
    <w:rsid w:val="00C57D8A"/>
    <w:rsid w:val="00C6125B"/>
    <w:rsid w:val="00C6193A"/>
    <w:rsid w:val="00C62546"/>
    <w:rsid w:val="00C62BAD"/>
    <w:rsid w:val="00C63085"/>
    <w:rsid w:val="00C63980"/>
    <w:rsid w:val="00C63E32"/>
    <w:rsid w:val="00C643E9"/>
    <w:rsid w:val="00C64837"/>
    <w:rsid w:val="00C64FF0"/>
    <w:rsid w:val="00C65432"/>
    <w:rsid w:val="00C670E1"/>
    <w:rsid w:val="00C671D7"/>
    <w:rsid w:val="00C6771C"/>
    <w:rsid w:val="00C6776A"/>
    <w:rsid w:val="00C70F99"/>
    <w:rsid w:val="00C71F57"/>
    <w:rsid w:val="00C73800"/>
    <w:rsid w:val="00C73A02"/>
    <w:rsid w:val="00C73CD0"/>
    <w:rsid w:val="00C753CF"/>
    <w:rsid w:val="00C75B14"/>
    <w:rsid w:val="00C75CAA"/>
    <w:rsid w:val="00C76625"/>
    <w:rsid w:val="00C777BC"/>
    <w:rsid w:val="00C80084"/>
    <w:rsid w:val="00C80395"/>
    <w:rsid w:val="00C8049E"/>
    <w:rsid w:val="00C81ADA"/>
    <w:rsid w:val="00C824C3"/>
    <w:rsid w:val="00C82545"/>
    <w:rsid w:val="00C82F75"/>
    <w:rsid w:val="00C83756"/>
    <w:rsid w:val="00C84604"/>
    <w:rsid w:val="00C852E7"/>
    <w:rsid w:val="00C8628A"/>
    <w:rsid w:val="00C865CD"/>
    <w:rsid w:val="00C865E0"/>
    <w:rsid w:val="00C877FD"/>
    <w:rsid w:val="00C87AB9"/>
    <w:rsid w:val="00C87E29"/>
    <w:rsid w:val="00C910FF"/>
    <w:rsid w:val="00C91C65"/>
    <w:rsid w:val="00C9223F"/>
    <w:rsid w:val="00C93759"/>
    <w:rsid w:val="00C9424E"/>
    <w:rsid w:val="00C943D1"/>
    <w:rsid w:val="00C9621E"/>
    <w:rsid w:val="00CA18DB"/>
    <w:rsid w:val="00CA220D"/>
    <w:rsid w:val="00CA22E2"/>
    <w:rsid w:val="00CA266E"/>
    <w:rsid w:val="00CA33B4"/>
    <w:rsid w:val="00CA37ED"/>
    <w:rsid w:val="00CA3C3E"/>
    <w:rsid w:val="00CA51FB"/>
    <w:rsid w:val="00CA56C6"/>
    <w:rsid w:val="00CA66E7"/>
    <w:rsid w:val="00CB0153"/>
    <w:rsid w:val="00CB0560"/>
    <w:rsid w:val="00CB10CA"/>
    <w:rsid w:val="00CB1F70"/>
    <w:rsid w:val="00CB258F"/>
    <w:rsid w:val="00CB25C5"/>
    <w:rsid w:val="00CB2C08"/>
    <w:rsid w:val="00CB3F33"/>
    <w:rsid w:val="00CB3FA8"/>
    <w:rsid w:val="00CB414B"/>
    <w:rsid w:val="00CB4E62"/>
    <w:rsid w:val="00CB7374"/>
    <w:rsid w:val="00CB79AA"/>
    <w:rsid w:val="00CB7DB8"/>
    <w:rsid w:val="00CC109A"/>
    <w:rsid w:val="00CC27A1"/>
    <w:rsid w:val="00CC29CE"/>
    <w:rsid w:val="00CC2EC6"/>
    <w:rsid w:val="00CC423C"/>
    <w:rsid w:val="00CC5DFD"/>
    <w:rsid w:val="00CC6844"/>
    <w:rsid w:val="00CC741D"/>
    <w:rsid w:val="00CC7C8D"/>
    <w:rsid w:val="00CD13E5"/>
    <w:rsid w:val="00CD1BD3"/>
    <w:rsid w:val="00CD3320"/>
    <w:rsid w:val="00CD546E"/>
    <w:rsid w:val="00CD66F3"/>
    <w:rsid w:val="00CD6800"/>
    <w:rsid w:val="00CD6D6B"/>
    <w:rsid w:val="00CE0402"/>
    <w:rsid w:val="00CE1480"/>
    <w:rsid w:val="00CE29FE"/>
    <w:rsid w:val="00CE2F84"/>
    <w:rsid w:val="00CE4E0F"/>
    <w:rsid w:val="00CE4F8B"/>
    <w:rsid w:val="00CE566C"/>
    <w:rsid w:val="00CE597D"/>
    <w:rsid w:val="00CE6665"/>
    <w:rsid w:val="00CE7370"/>
    <w:rsid w:val="00CE7998"/>
    <w:rsid w:val="00CE7E8B"/>
    <w:rsid w:val="00CE7F74"/>
    <w:rsid w:val="00CF0260"/>
    <w:rsid w:val="00CF03A8"/>
    <w:rsid w:val="00CF0C5D"/>
    <w:rsid w:val="00CF32AB"/>
    <w:rsid w:val="00CF359A"/>
    <w:rsid w:val="00CF3790"/>
    <w:rsid w:val="00CF3B66"/>
    <w:rsid w:val="00CF40C5"/>
    <w:rsid w:val="00CF4F42"/>
    <w:rsid w:val="00CF57C7"/>
    <w:rsid w:val="00CF6AD3"/>
    <w:rsid w:val="00CF7537"/>
    <w:rsid w:val="00CF7976"/>
    <w:rsid w:val="00CF7C58"/>
    <w:rsid w:val="00D01073"/>
    <w:rsid w:val="00D02C0F"/>
    <w:rsid w:val="00D0434F"/>
    <w:rsid w:val="00D05563"/>
    <w:rsid w:val="00D05FF7"/>
    <w:rsid w:val="00D07B94"/>
    <w:rsid w:val="00D07EC2"/>
    <w:rsid w:val="00D10248"/>
    <w:rsid w:val="00D10778"/>
    <w:rsid w:val="00D10FA1"/>
    <w:rsid w:val="00D11A6D"/>
    <w:rsid w:val="00D147F5"/>
    <w:rsid w:val="00D14849"/>
    <w:rsid w:val="00D14C5D"/>
    <w:rsid w:val="00D154BD"/>
    <w:rsid w:val="00D15929"/>
    <w:rsid w:val="00D15A2A"/>
    <w:rsid w:val="00D167C2"/>
    <w:rsid w:val="00D16868"/>
    <w:rsid w:val="00D204A7"/>
    <w:rsid w:val="00D21563"/>
    <w:rsid w:val="00D2208F"/>
    <w:rsid w:val="00D22C71"/>
    <w:rsid w:val="00D230A5"/>
    <w:rsid w:val="00D23DCA"/>
    <w:rsid w:val="00D24FF5"/>
    <w:rsid w:val="00D25DA1"/>
    <w:rsid w:val="00D26DED"/>
    <w:rsid w:val="00D2719E"/>
    <w:rsid w:val="00D27B3D"/>
    <w:rsid w:val="00D3051E"/>
    <w:rsid w:val="00D32097"/>
    <w:rsid w:val="00D33009"/>
    <w:rsid w:val="00D33ACD"/>
    <w:rsid w:val="00D348E4"/>
    <w:rsid w:val="00D35223"/>
    <w:rsid w:val="00D3618E"/>
    <w:rsid w:val="00D40DAB"/>
    <w:rsid w:val="00D42028"/>
    <w:rsid w:val="00D44B7D"/>
    <w:rsid w:val="00D47AEA"/>
    <w:rsid w:val="00D50ADD"/>
    <w:rsid w:val="00D5147E"/>
    <w:rsid w:val="00D51890"/>
    <w:rsid w:val="00D519D8"/>
    <w:rsid w:val="00D51B09"/>
    <w:rsid w:val="00D53155"/>
    <w:rsid w:val="00D53BD8"/>
    <w:rsid w:val="00D542CF"/>
    <w:rsid w:val="00D5478E"/>
    <w:rsid w:val="00D54DB1"/>
    <w:rsid w:val="00D5568B"/>
    <w:rsid w:val="00D55C99"/>
    <w:rsid w:val="00D55CE6"/>
    <w:rsid w:val="00D56839"/>
    <w:rsid w:val="00D56A09"/>
    <w:rsid w:val="00D57C91"/>
    <w:rsid w:val="00D60671"/>
    <w:rsid w:val="00D60E79"/>
    <w:rsid w:val="00D611F3"/>
    <w:rsid w:val="00D61897"/>
    <w:rsid w:val="00D61F26"/>
    <w:rsid w:val="00D63046"/>
    <w:rsid w:val="00D6482E"/>
    <w:rsid w:val="00D64A10"/>
    <w:rsid w:val="00D64DC8"/>
    <w:rsid w:val="00D65BEE"/>
    <w:rsid w:val="00D65FCF"/>
    <w:rsid w:val="00D66AA4"/>
    <w:rsid w:val="00D675D0"/>
    <w:rsid w:val="00D675E8"/>
    <w:rsid w:val="00D701A1"/>
    <w:rsid w:val="00D712EA"/>
    <w:rsid w:val="00D71842"/>
    <w:rsid w:val="00D72E1A"/>
    <w:rsid w:val="00D74EF6"/>
    <w:rsid w:val="00D8023F"/>
    <w:rsid w:val="00D84E2B"/>
    <w:rsid w:val="00D8542D"/>
    <w:rsid w:val="00D866E9"/>
    <w:rsid w:val="00D87747"/>
    <w:rsid w:val="00D87CA4"/>
    <w:rsid w:val="00D90384"/>
    <w:rsid w:val="00D90602"/>
    <w:rsid w:val="00D90C34"/>
    <w:rsid w:val="00D93529"/>
    <w:rsid w:val="00D93BE3"/>
    <w:rsid w:val="00D94390"/>
    <w:rsid w:val="00D9542E"/>
    <w:rsid w:val="00D957EA"/>
    <w:rsid w:val="00D958E3"/>
    <w:rsid w:val="00D9794F"/>
    <w:rsid w:val="00DA19A1"/>
    <w:rsid w:val="00DA3CD0"/>
    <w:rsid w:val="00DA4624"/>
    <w:rsid w:val="00DA5F81"/>
    <w:rsid w:val="00DA669F"/>
    <w:rsid w:val="00DA711A"/>
    <w:rsid w:val="00DB11AA"/>
    <w:rsid w:val="00DB14D9"/>
    <w:rsid w:val="00DB1AEC"/>
    <w:rsid w:val="00DB20BE"/>
    <w:rsid w:val="00DB3288"/>
    <w:rsid w:val="00DC1896"/>
    <w:rsid w:val="00DC19D1"/>
    <w:rsid w:val="00DC1D4C"/>
    <w:rsid w:val="00DC3F52"/>
    <w:rsid w:val="00DC4A9D"/>
    <w:rsid w:val="00DC4BF7"/>
    <w:rsid w:val="00DC4EE4"/>
    <w:rsid w:val="00DC5DB3"/>
    <w:rsid w:val="00DC66F7"/>
    <w:rsid w:val="00DD0014"/>
    <w:rsid w:val="00DD0B61"/>
    <w:rsid w:val="00DD1DCF"/>
    <w:rsid w:val="00DD2039"/>
    <w:rsid w:val="00DD2ED7"/>
    <w:rsid w:val="00DD356D"/>
    <w:rsid w:val="00DD41C8"/>
    <w:rsid w:val="00DD4481"/>
    <w:rsid w:val="00DD4536"/>
    <w:rsid w:val="00DD6237"/>
    <w:rsid w:val="00DD7E33"/>
    <w:rsid w:val="00DE0B75"/>
    <w:rsid w:val="00DE135B"/>
    <w:rsid w:val="00DE249D"/>
    <w:rsid w:val="00DE260E"/>
    <w:rsid w:val="00DE31AD"/>
    <w:rsid w:val="00DE380D"/>
    <w:rsid w:val="00DE5A7D"/>
    <w:rsid w:val="00DE714A"/>
    <w:rsid w:val="00DF190C"/>
    <w:rsid w:val="00DF27CE"/>
    <w:rsid w:val="00DF2CB8"/>
    <w:rsid w:val="00DF2DC2"/>
    <w:rsid w:val="00DF3A66"/>
    <w:rsid w:val="00DF3E32"/>
    <w:rsid w:val="00DF73AC"/>
    <w:rsid w:val="00DF7613"/>
    <w:rsid w:val="00E007C7"/>
    <w:rsid w:val="00E009AC"/>
    <w:rsid w:val="00E00AC9"/>
    <w:rsid w:val="00E04581"/>
    <w:rsid w:val="00E052E0"/>
    <w:rsid w:val="00E063DF"/>
    <w:rsid w:val="00E07CAF"/>
    <w:rsid w:val="00E10B86"/>
    <w:rsid w:val="00E11BD7"/>
    <w:rsid w:val="00E11D4C"/>
    <w:rsid w:val="00E11EBF"/>
    <w:rsid w:val="00E13802"/>
    <w:rsid w:val="00E142A9"/>
    <w:rsid w:val="00E14A35"/>
    <w:rsid w:val="00E14E0C"/>
    <w:rsid w:val="00E14E59"/>
    <w:rsid w:val="00E152CF"/>
    <w:rsid w:val="00E158C4"/>
    <w:rsid w:val="00E15AA3"/>
    <w:rsid w:val="00E16123"/>
    <w:rsid w:val="00E1634F"/>
    <w:rsid w:val="00E16DF8"/>
    <w:rsid w:val="00E20EC0"/>
    <w:rsid w:val="00E21452"/>
    <w:rsid w:val="00E216E5"/>
    <w:rsid w:val="00E21FCC"/>
    <w:rsid w:val="00E237D1"/>
    <w:rsid w:val="00E2410B"/>
    <w:rsid w:val="00E244B4"/>
    <w:rsid w:val="00E2520C"/>
    <w:rsid w:val="00E27117"/>
    <w:rsid w:val="00E2793E"/>
    <w:rsid w:val="00E27F58"/>
    <w:rsid w:val="00E3135B"/>
    <w:rsid w:val="00E31EEB"/>
    <w:rsid w:val="00E3384C"/>
    <w:rsid w:val="00E33887"/>
    <w:rsid w:val="00E33A02"/>
    <w:rsid w:val="00E34E86"/>
    <w:rsid w:val="00E35478"/>
    <w:rsid w:val="00E359CA"/>
    <w:rsid w:val="00E3673D"/>
    <w:rsid w:val="00E36819"/>
    <w:rsid w:val="00E41835"/>
    <w:rsid w:val="00E422E6"/>
    <w:rsid w:val="00E42776"/>
    <w:rsid w:val="00E4454D"/>
    <w:rsid w:val="00E45DD4"/>
    <w:rsid w:val="00E46774"/>
    <w:rsid w:val="00E50821"/>
    <w:rsid w:val="00E53040"/>
    <w:rsid w:val="00E5332E"/>
    <w:rsid w:val="00E53541"/>
    <w:rsid w:val="00E53C61"/>
    <w:rsid w:val="00E53E59"/>
    <w:rsid w:val="00E53E98"/>
    <w:rsid w:val="00E53F8C"/>
    <w:rsid w:val="00E541F4"/>
    <w:rsid w:val="00E5497D"/>
    <w:rsid w:val="00E54ADA"/>
    <w:rsid w:val="00E550A8"/>
    <w:rsid w:val="00E55C97"/>
    <w:rsid w:val="00E55EFF"/>
    <w:rsid w:val="00E57C85"/>
    <w:rsid w:val="00E6000F"/>
    <w:rsid w:val="00E60466"/>
    <w:rsid w:val="00E604F7"/>
    <w:rsid w:val="00E60523"/>
    <w:rsid w:val="00E60C67"/>
    <w:rsid w:val="00E60D4C"/>
    <w:rsid w:val="00E61418"/>
    <w:rsid w:val="00E62F36"/>
    <w:rsid w:val="00E63323"/>
    <w:rsid w:val="00E64767"/>
    <w:rsid w:val="00E65088"/>
    <w:rsid w:val="00E654FF"/>
    <w:rsid w:val="00E65EE0"/>
    <w:rsid w:val="00E66160"/>
    <w:rsid w:val="00E66C6F"/>
    <w:rsid w:val="00E67F31"/>
    <w:rsid w:val="00E70DE5"/>
    <w:rsid w:val="00E714D2"/>
    <w:rsid w:val="00E71E31"/>
    <w:rsid w:val="00E725B1"/>
    <w:rsid w:val="00E73012"/>
    <w:rsid w:val="00E7696A"/>
    <w:rsid w:val="00E76B97"/>
    <w:rsid w:val="00E7718E"/>
    <w:rsid w:val="00E777AF"/>
    <w:rsid w:val="00E777F8"/>
    <w:rsid w:val="00E84296"/>
    <w:rsid w:val="00E845F3"/>
    <w:rsid w:val="00E84B03"/>
    <w:rsid w:val="00E84FCE"/>
    <w:rsid w:val="00E855E8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4C3B"/>
    <w:rsid w:val="00E958B5"/>
    <w:rsid w:val="00E95A75"/>
    <w:rsid w:val="00E95EBC"/>
    <w:rsid w:val="00E979D2"/>
    <w:rsid w:val="00EA0256"/>
    <w:rsid w:val="00EA0B5B"/>
    <w:rsid w:val="00EA1043"/>
    <w:rsid w:val="00EA15EC"/>
    <w:rsid w:val="00EA1E56"/>
    <w:rsid w:val="00EA2847"/>
    <w:rsid w:val="00EA39E8"/>
    <w:rsid w:val="00EA4766"/>
    <w:rsid w:val="00EA4B34"/>
    <w:rsid w:val="00EA593D"/>
    <w:rsid w:val="00EA633E"/>
    <w:rsid w:val="00EA664C"/>
    <w:rsid w:val="00EA66A3"/>
    <w:rsid w:val="00EA6792"/>
    <w:rsid w:val="00EA6C38"/>
    <w:rsid w:val="00EA6F05"/>
    <w:rsid w:val="00EA6FDC"/>
    <w:rsid w:val="00EA76B8"/>
    <w:rsid w:val="00EA773E"/>
    <w:rsid w:val="00EA7A98"/>
    <w:rsid w:val="00EB25B1"/>
    <w:rsid w:val="00EB3120"/>
    <w:rsid w:val="00EB3D50"/>
    <w:rsid w:val="00EB45BB"/>
    <w:rsid w:val="00EB4FEF"/>
    <w:rsid w:val="00EB71A8"/>
    <w:rsid w:val="00EB77F5"/>
    <w:rsid w:val="00EC03BE"/>
    <w:rsid w:val="00EC04C9"/>
    <w:rsid w:val="00EC1B2D"/>
    <w:rsid w:val="00EC1D3E"/>
    <w:rsid w:val="00EC2B89"/>
    <w:rsid w:val="00EC3AEF"/>
    <w:rsid w:val="00EC3F7C"/>
    <w:rsid w:val="00EC4AF7"/>
    <w:rsid w:val="00EC5F42"/>
    <w:rsid w:val="00EC602A"/>
    <w:rsid w:val="00EC7B50"/>
    <w:rsid w:val="00ED00DE"/>
    <w:rsid w:val="00ED048F"/>
    <w:rsid w:val="00ED0A8D"/>
    <w:rsid w:val="00ED2688"/>
    <w:rsid w:val="00EE082D"/>
    <w:rsid w:val="00EE08C5"/>
    <w:rsid w:val="00EE4827"/>
    <w:rsid w:val="00EE6F4C"/>
    <w:rsid w:val="00EF0701"/>
    <w:rsid w:val="00EF0DBD"/>
    <w:rsid w:val="00EF12AC"/>
    <w:rsid w:val="00EF21E2"/>
    <w:rsid w:val="00EF2A05"/>
    <w:rsid w:val="00EF2C8E"/>
    <w:rsid w:val="00EF2D06"/>
    <w:rsid w:val="00EF2E76"/>
    <w:rsid w:val="00EF6733"/>
    <w:rsid w:val="00EF692D"/>
    <w:rsid w:val="00EF6A09"/>
    <w:rsid w:val="00EF6CDF"/>
    <w:rsid w:val="00EF72A1"/>
    <w:rsid w:val="00EF738B"/>
    <w:rsid w:val="00F01548"/>
    <w:rsid w:val="00F01774"/>
    <w:rsid w:val="00F01D83"/>
    <w:rsid w:val="00F01FD0"/>
    <w:rsid w:val="00F0320E"/>
    <w:rsid w:val="00F0387E"/>
    <w:rsid w:val="00F03B43"/>
    <w:rsid w:val="00F03D13"/>
    <w:rsid w:val="00F040F9"/>
    <w:rsid w:val="00F04156"/>
    <w:rsid w:val="00F05193"/>
    <w:rsid w:val="00F06541"/>
    <w:rsid w:val="00F070D6"/>
    <w:rsid w:val="00F07B6C"/>
    <w:rsid w:val="00F07EC4"/>
    <w:rsid w:val="00F07F4E"/>
    <w:rsid w:val="00F11730"/>
    <w:rsid w:val="00F133E1"/>
    <w:rsid w:val="00F13F7A"/>
    <w:rsid w:val="00F1444B"/>
    <w:rsid w:val="00F15D19"/>
    <w:rsid w:val="00F16046"/>
    <w:rsid w:val="00F161BA"/>
    <w:rsid w:val="00F16ED6"/>
    <w:rsid w:val="00F173FD"/>
    <w:rsid w:val="00F1798B"/>
    <w:rsid w:val="00F17A3F"/>
    <w:rsid w:val="00F2058B"/>
    <w:rsid w:val="00F20DB4"/>
    <w:rsid w:val="00F212BA"/>
    <w:rsid w:val="00F22471"/>
    <w:rsid w:val="00F229F9"/>
    <w:rsid w:val="00F22E65"/>
    <w:rsid w:val="00F2372B"/>
    <w:rsid w:val="00F23FE2"/>
    <w:rsid w:val="00F24927"/>
    <w:rsid w:val="00F25EF9"/>
    <w:rsid w:val="00F2776C"/>
    <w:rsid w:val="00F27C7B"/>
    <w:rsid w:val="00F30825"/>
    <w:rsid w:val="00F30B86"/>
    <w:rsid w:val="00F3162C"/>
    <w:rsid w:val="00F32027"/>
    <w:rsid w:val="00F32A82"/>
    <w:rsid w:val="00F32FFD"/>
    <w:rsid w:val="00F349D1"/>
    <w:rsid w:val="00F34BD1"/>
    <w:rsid w:val="00F3586F"/>
    <w:rsid w:val="00F370D1"/>
    <w:rsid w:val="00F405FE"/>
    <w:rsid w:val="00F4106F"/>
    <w:rsid w:val="00F417EA"/>
    <w:rsid w:val="00F42037"/>
    <w:rsid w:val="00F43E02"/>
    <w:rsid w:val="00F45E58"/>
    <w:rsid w:val="00F46173"/>
    <w:rsid w:val="00F4631D"/>
    <w:rsid w:val="00F4738C"/>
    <w:rsid w:val="00F47ABE"/>
    <w:rsid w:val="00F50EF1"/>
    <w:rsid w:val="00F52C01"/>
    <w:rsid w:val="00F55945"/>
    <w:rsid w:val="00F56484"/>
    <w:rsid w:val="00F56C05"/>
    <w:rsid w:val="00F56E59"/>
    <w:rsid w:val="00F61161"/>
    <w:rsid w:val="00F6182E"/>
    <w:rsid w:val="00F626D6"/>
    <w:rsid w:val="00F628A6"/>
    <w:rsid w:val="00F62EA8"/>
    <w:rsid w:val="00F632FA"/>
    <w:rsid w:val="00F63B0A"/>
    <w:rsid w:val="00F63DC4"/>
    <w:rsid w:val="00F63E12"/>
    <w:rsid w:val="00F64636"/>
    <w:rsid w:val="00F6537B"/>
    <w:rsid w:val="00F66D2F"/>
    <w:rsid w:val="00F66F60"/>
    <w:rsid w:val="00F70310"/>
    <w:rsid w:val="00F71912"/>
    <w:rsid w:val="00F719DE"/>
    <w:rsid w:val="00F735BB"/>
    <w:rsid w:val="00F74937"/>
    <w:rsid w:val="00F7496A"/>
    <w:rsid w:val="00F760CD"/>
    <w:rsid w:val="00F774C1"/>
    <w:rsid w:val="00F77BF4"/>
    <w:rsid w:val="00F809BC"/>
    <w:rsid w:val="00F80C35"/>
    <w:rsid w:val="00F82A79"/>
    <w:rsid w:val="00F8318B"/>
    <w:rsid w:val="00F83C00"/>
    <w:rsid w:val="00F84490"/>
    <w:rsid w:val="00F8521A"/>
    <w:rsid w:val="00F85DC0"/>
    <w:rsid w:val="00F863A4"/>
    <w:rsid w:val="00F866FB"/>
    <w:rsid w:val="00F901D6"/>
    <w:rsid w:val="00F902CB"/>
    <w:rsid w:val="00F90D2E"/>
    <w:rsid w:val="00F92923"/>
    <w:rsid w:val="00F92B60"/>
    <w:rsid w:val="00F9306F"/>
    <w:rsid w:val="00F9397F"/>
    <w:rsid w:val="00F93DAF"/>
    <w:rsid w:val="00F94C74"/>
    <w:rsid w:val="00F95ADC"/>
    <w:rsid w:val="00F97955"/>
    <w:rsid w:val="00F979A4"/>
    <w:rsid w:val="00F97AB2"/>
    <w:rsid w:val="00FA0767"/>
    <w:rsid w:val="00FA0C50"/>
    <w:rsid w:val="00FA1886"/>
    <w:rsid w:val="00FA1977"/>
    <w:rsid w:val="00FA2C8F"/>
    <w:rsid w:val="00FA37F1"/>
    <w:rsid w:val="00FA6CFE"/>
    <w:rsid w:val="00FA7C6D"/>
    <w:rsid w:val="00FB03EA"/>
    <w:rsid w:val="00FB1962"/>
    <w:rsid w:val="00FB4141"/>
    <w:rsid w:val="00FB4F84"/>
    <w:rsid w:val="00FB501C"/>
    <w:rsid w:val="00FB52F3"/>
    <w:rsid w:val="00FB6B74"/>
    <w:rsid w:val="00FB6CCD"/>
    <w:rsid w:val="00FB700B"/>
    <w:rsid w:val="00FB74C9"/>
    <w:rsid w:val="00FB7598"/>
    <w:rsid w:val="00FB7C17"/>
    <w:rsid w:val="00FC0D33"/>
    <w:rsid w:val="00FC1D4F"/>
    <w:rsid w:val="00FC2BA3"/>
    <w:rsid w:val="00FC6C75"/>
    <w:rsid w:val="00FC71D7"/>
    <w:rsid w:val="00FC79E0"/>
    <w:rsid w:val="00FC7E1A"/>
    <w:rsid w:val="00FD0D5B"/>
    <w:rsid w:val="00FD1195"/>
    <w:rsid w:val="00FD194D"/>
    <w:rsid w:val="00FD2879"/>
    <w:rsid w:val="00FD3250"/>
    <w:rsid w:val="00FD3BD9"/>
    <w:rsid w:val="00FD4693"/>
    <w:rsid w:val="00FD73B9"/>
    <w:rsid w:val="00FD73F6"/>
    <w:rsid w:val="00FD7DAF"/>
    <w:rsid w:val="00FE085B"/>
    <w:rsid w:val="00FE11A8"/>
    <w:rsid w:val="00FE1846"/>
    <w:rsid w:val="00FE1F6A"/>
    <w:rsid w:val="00FE3DB3"/>
    <w:rsid w:val="00FE5C15"/>
    <w:rsid w:val="00FE78D3"/>
    <w:rsid w:val="00FF0C9D"/>
    <w:rsid w:val="00FF1299"/>
    <w:rsid w:val="00FF1A46"/>
    <w:rsid w:val="00FF1FA5"/>
    <w:rsid w:val="00FF2B38"/>
    <w:rsid w:val="00FF4697"/>
    <w:rsid w:val="00FF4ADC"/>
    <w:rsid w:val="00FF4D8E"/>
    <w:rsid w:val="00FF563D"/>
    <w:rsid w:val="00FF56D7"/>
    <w:rsid w:val="00FF5B4C"/>
    <w:rsid w:val="00FF6419"/>
    <w:rsid w:val="00FF6853"/>
    <w:rsid w:val="00FF6ABA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41954D4-5D68-4359-A4CC-ABB986815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2958FD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2958FD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1"/>
    <w:rsid w:val="001C6890"/>
  </w:style>
  <w:style w:type="character" w:customStyle="1" w:styleId="Char1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2"/>
    <w:rsid w:val="001C6890"/>
    <w:rPr>
      <w:b/>
      <w:bCs/>
    </w:rPr>
  </w:style>
  <w:style w:type="character" w:customStyle="1" w:styleId="Char2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3"/>
    <w:rsid w:val="006B43E1"/>
    <w:pPr>
      <w:tabs>
        <w:tab w:val="center" w:pos="4680"/>
        <w:tab w:val="right" w:pos="9360"/>
      </w:tabs>
    </w:pPr>
  </w:style>
  <w:style w:type="character" w:customStyle="1" w:styleId="Char3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4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4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line number"/>
    <w:basedOn w:val="a0"/>
    <w:rsid w:val="00BD4CF4"/>
  </w:style>
  <w:style w:type="paragraph" w:styleId="af1">
    <w:name w:val="Normal (Web)"/>
    <w:basedOn w:val="a"/>
    <w:uiPriority w:val="99"/>
    <w:unhideWhenUsed/>
    <w:rsid w:val="001E095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table" w:customStyle="1" w:styleId="11">
    <w:name w:val="눈금 표 1 밝게1"/>
    <w:basedOn w:val="a1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a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2">
    <w:name w:val="표 구분선1"/>
    <w:basedOn w:val="a1"/>
    <w:next w:val="a6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66F60"/>
    <w:rPr>
      <w:rFonts w:eastAsia="맑은 고딕" w:cs="바탕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rsid w:val="005F72CF"/>
    <w:rPr>
      <w:rFonts w:ascii="Arial" w:eastAsia="맑은 고딕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2">
    <w:name w:val="Revision"/>
    <w:hidden/>
    <w:uiPriority w:val="99"/>
    <w:semiHidden/>
    <w:rsid w:val="00603893"/>
    <w:rPr>
      <w:rFonts w:eastAsia="맑은 고딕"/>
      <w:lang w:val="en-GB" w:eastAsia="en-US"/>
    </w:rPr>
  </w:style>
  <w:style w:type="paragraph" w:customStyle="1" w:styleId="Guidance">
    <w:name w:val="Guidance"/>
    <w:basedOn w:val="a"/>
    <w:rsid w:val="009C0B23"/>
    <w:rPr>
      <w:rFonts w:eastAsia="SimSun"/>
      <w:i/>
      <w:color w:val="0000FF"/>
    </w:rPr>
  </w:style>
  <w:style w:type="paragraph" w:styleId="af3">
    <w:name w:val="Document Map"/>
    <w:basedOn w:val="a"/>
    <w:link w:val="Char5"/>
    <w:semiHidden/>
    <w:unhideWhenUsed/>
    <w:rsid w:val="00475C77"/>
    <w:rPr>
      <w:rFonts w:ascii="굴림" w:eastAsia="굴림"/>
      <w:sz w:val="18"/>
      <w:szCs w:val="18"/>
    </w:rPr>
  </w:style>
  <w:style w:type="character" w:customStyle="1" w:styleId="Char5">
    <w:name w:val="문서 구조 Char"/>
    <w:basedOn w:val="a0"/>
    <w:link w:val="af3"/>
    <w:semiHidden/>
    <w:rsid w:val="00475C77"/>
    <w:rPr>
      <w:rFonts w:ascii="굴림" w:eastAsia="굴림"/>
      <w:sz w:val="18"/>
      <w:szCs w:val="18"/>
      <w:lang w:val="en-GB" w:eastAsia="en-US"/>
    </w:rPr>
  </w:style>
  <w:style w:type="character" w:customStyle="1" w:styleId="Char0">
    <w:name w:val="목록 단락 Char"/>
    <w:link w:val="a4"/>
    <w:uiPriority w:val="34"/>
    <w:rsid w:val="007176D7"/>
    <w:rPr>
      <w:rFonts w:eastAsia="맑은 고딕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AC3B2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C3B2D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679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2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23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840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662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16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55D75A-98A4-4E5D-88AD-C1546544C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658</Words>
  <Characters>3756</Characters>
  <Application>Microsoft Office Word</Application>
  <DocSecurity>0</DocSecurity>
  <Lines>31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4406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Samsung</dc:creator>
  <cp:lastModifiedBy>Youngbum Kim</cp:lastModifiedBy>
  <cp:revision>4</cp:revision>
  <cp:lastPrinted>2012-03-15T10:36:00Z</cp:lastPrinted>
  <dcterms:created xsi:type="dcterms:W3CDTF">2016-11-04T07:23:00Z</dcterms:created>
  <dcterms:modified xsi:type="dcterms:W3CDTF">2016-11-04T07:23:00Z</dcterms:modified>
</cp:coreProperties>
</file>